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782" w:rsidRDefault="00564782" w:rsidP="00A72CDE">
      <w:pPr>
        <w:pStyle w:val="Heading1"/>
      </w:pPr>
      <w:r>
        <w:t>Software Release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4950"/>
      </w:tblGrid>
      <w:tr w:rsidR="00564782" w:rsidTr="00044740">
        <w:tc>
          <w:tcPr>
            <w:tcW w:w="1728" w:type="dxa"/>
          </w:tcPr>
          <w:p w:rsidR="00564782" w:rsidRDefault="00564782" w:rsidP="00A72CDE">
            <w:r>
              <w:t>Product:</w:t>
            </w:r>
          </w:p>
        </w:tc>
        <w:tc>
          <w:tcPr>
            <w:tcW w:w="4950" w:type="dxa"/>
          </w:tcPr>
          <w:p w:rsidR="00564782" w:rsidRDefault="00294F51" w:rsidP="00A72CDE">
            <w:r>
              <w:t>Matrix</w:t>
            </w:r>
            <w:r w:rsidR="00BD7331">
              <w:t xml:space="preserve"> G2</w:t>
            </w:r>
          </w:p>
        </w:tc>
      </w:tr>
      <w:tr w:rsidR="006B29EE" w:rsidTr="00044740">
        <w:tc>
          <w:tcPr>
            <w:tcW w:w="1728" w:type="dxa"/>
          </w:tcPr>
          <w:p w:rsidR="006B29EE" w:rsidRDefault="006B29EE" w:rsidP="00A72CDE">
            <w:r>
              <w:t>Project Name:</w:t>
            </w:r>
          </w:p>
        </w:tc>
        <w:tc>
          <w:tcPr>
            <w:tcW w:w="4950" w:type="dxa"/>
          </w:tcPr>
          <w:p w:rsidR="006B29EE" w:rsidRDefault="0075131F" w:rsidP="00A72CDE">
            <w:r>
              <w:t>Matrix</w:t>
            </w:r>
          </w:p>
        </w:tc>
      </w:tr>
      <w:tr w:rsidR="00564782" w:rsidTr="00044740">
        <w:tc>
          <w:tcPr>
            <w:tcW w:w="1728" w:type="dxa"/>
          </w:tcPr>
          <w:p w:rsidR="00564782" w:rsidRDefault="00564782" w:rsidP="00A72CDE">
            <w:r>
              <w:t>Part number</w:t>
            </w:r>
            <w:r w:rsidR="006B29EE">
              <w:t>s</w:t>
            </w:r>
            <w:r>
              <w:t>:</w:t>
            </w:r>
          </w:p>
        </w:tc>
        <w:tc>
          <w:tcPr>
            <w:tcW w:w="4950" w:type="dxa"/>
          </w:tcPr>
          <w:p w:rsidR="00564782" w:rsidRDefault="005D5E02" w:rsidP="00A72CDE">
            <w:r>
              <w:t>010</w:t>
            </w:r>
            <w:r w:rsidR="00EF5F39">
              <w:t>-</w:t>
            </w:r>
            <w:r w:rsidR="00294F51">
              <w:t>1</w:t>
            </w:r>
            <w:r w:rsidR="005A3718">
              <w:t>409</w:t>
            </w:r>
          </w:p>
        </w:tc>
      </w:tr>
      <w:tr w:rsidR="00564782" w:rsidTr="00044740">
        <w:tc>
          <w:tcPr>
            <w:tcW w:w="1728" w:type="dxa"/>
          </w:tcPr>
          <w:p w:rsidR="00564782" w:rsidRDefault="00564782" w:rsidP="00A72CDE">
            <w:r>
              <w:t>Version:</w:t>
            </w:r>
          </w:p>
        </w:tc>
        <w:tc>
          <w:tcPr>
            <w:tcW w:w="4950" w:type="dxa"/>
          </w:tcPr>
          <w:p w:rsidR="00564782" w:rsidRDefault="00C371EF" w:rsidP="006D049E">
            <w:r>
              <w:t>0</w:t>
            </w:r>
            <w:r w:rsidR="007D5FD6">
              <w:t>9</w:t>
            </w:r>
            <w:r w:rsidR="002B6095">
              <w:t xml:space="preserve"> B</w:t>
            </w:r>
          </w:p>
        </w:tc>
      </w:tr>
      <w:tr w:rsidR="00564782" w:rsidTr="00044740">
        <w:tc>
          <w:tcPr>
            <w:tcW w:w="1728" w:type="dxa"/>
          </w:tcPr>
          <w:p w:rsidR="00564782" w:rsidRPr="000143B3" w:rsidRDefault="00564782" w:rsidP="00A72CDE">
            <w:r w:rsidRPr="000143B3">
              <w:t>Date:</w:t>
            </w:r>
          </w:p>
        </w:tc>
        <w:tc>
          <w:tcPr>
            <w:tcW w:w="4950" w:type="dxa"/>
          </w:tcPr>
          <w:p w:rsidR="00564782" w:rsidRPr="009A158D" w:rsidRDefault="00C7749C" w:rsidP="006771AB">
            <w:r>
              <w:t>05</w:t>
            </w:r>
            <w:r w:rsidR="00B2663F" w:rsidRPr="009A158D">
              <w:t>/</w:t>
            </w:r>
            <w:r>
              <w:t>15</w:t>
            </w:r>
            <w:r w:rsidR="00B2663F" w:rsidRPr="009A158D">
              <w:t>/2017</w:t>
            </w:r>
          </w:p>
        </w:tc>
      </w:tr>
      <w:tr w:rsidR="00564782" w:rsidTr="00535461">
        <w:trPr>
          <w:trHeight w:val="70"/>
        </w:trPr>
        <w:tc>
          <w:tcPr>
            <w:tcW w:w="1728" w:type="dxa"/>
          </w:tcPr>
          <w:p w:rsidR="00564782" w:rsidRDefault="00564782" w:rsidP="00A72CDE">
            <w:r>
              <w:t>EC</w:t>
            </w:r>
            <w:r w:rsidR="000D070C">
              <w:t>O</w:t>
            </w:r>
            <w:r>
              <w:t xml:space="preserve"> #</w:t>
            </w:r>
          </w:p>
        </w:tc>
        <w:tc>
          <w:tcPr>
            <w:tcW w:w="4950" w:type="dxa"/>
          </w:tcPr>
          <w:p w:rsidR="00564782" w:rsidRPr="004B56C7" w:rsidRDefault="001E6383" w:rsidP="007D18E1">
            <w:r w:rsidRPr="001E6383">
              <w:t>1008</w:t>
            </w:r>
            <w:r w:rsidR="007D18E1">
              <w:t>427</w:t>
            </w:r>
            <w:bookmarkStart w:id="0" w:name="_GoBack"/>
            <w:bookmarkEnd w:id="0"/>
          </w:p>
        </w:tc>
      </w:tr>
    </w:tbl>
    <w:p w:rsidR="00564782" w:rsidRDefault="00564782" w:rsidP="00A72CDE"/>
    <w:p w:rsidR="005A3718" w:rsidRDefault="005A3718" w:rsidP="00A72CDE">
      <w:pPr>
        <w:pStyle w:val="Heading1"/>
      </w:pPr>
      <w:r>
        <w:t>Reason for Release</w:t>
      </w:r>
    </w:p>
    <w:p w:rsidR="00AC6F05" w:rsidRPr="005F6706" w:rsidRDefault="006739A9" w:rsidP="00A72CDE">
      <w:r>
        <w:t xml:space="preserve">This release is </w:t>
      </w:r>
      <w:r w:rsidR="0043536A">
        <w:t>to</w:t>
      </w:r>
      <w:r w:rsidR="005F6706">
        <w:t xml:space="preserve"> fix</w:t>
      </w:r>
      <w:r w:rsidR="00761AED">
        <w:t xml:space="preserve"> improve support for long cable runs, and makes final changes in order to support MX46HDX.</w:t>
      </w:r>
    </w:p>
    <w:p w:rsidR="00AF6F23" w:rsidRDefault="00AF6F23" w:rsidP="00A72CDE">
      <w:pPr>
        <w:pStyle w:val="Heading1"/>
      </w:pPr>
      <w:r>
        <w:t>New Features</w:t>
      </w:r>
    </w:p>
    <w:p w:rsidR="00AE34B0" w:rsidRDefault="00AE34B0" w:rsidP="00AE34B0">
      <w:pPr>
        <w:pStyle w:val="BodyText"/>
      </w:pPr>
    </w:p>
    <w:p w:rsidR="000B220C" w:rsidRDefault="000B220C" w:rsidP="000B220C">
      <w:pPr>
        <w:pStyle w:val="ListParagraph"/>
        <w:numPr>
          <w:ilvl w:val="0"/>
          <w:numId w:val="45"/>
        </w:numPr>
      </w:pPr>
      <w:r>
        <w:t>Increases the panel timeout value from 40ms to 100ms allowing for the longer read/writes to the EEPROM on the new panel interface board.</w:t>
      </w:r>
    </w:p>
    <w:p w:rsidR="009A158D" w:rsidRDefault="009A158D" w:rsidP="009A158D">
      <w:pPr>
        <w:pStyle w:val="ListParagraph"/>
        <w:numPr>
          <w:ilvl w:val="0"/>
          <w:numId w:val="45"/>
        </w:numPr>
      </w:pPr>
      <w:r>
        <w:t xml:space="preserve">Reduces the color depth to 8bits when the quad </w:t>
      </w:r>
      <w:r w:rsidR="00EE031E">
        <w:t>cannot</w:t>
      </w:r>
      <w:r>
        <w:t xml:space="preserve"> detect a panel in order to establish a connection if a long </w:t>
      </w:r>
      <w:r w:rsidR="00761AED">
        <w:t>CAT6 cable</w:t>
      </w:r>
      <w:r>
        <w:t xml:space="preserve"> is being used.</w:t>
      </w:r>
    </w:p>
    <w:p w:rsidR="00372F97" w:rsidRDefault="00372F97" w:rsidP="00B063B9">
      <w:pPr>
        <w:pStyle w:val="ListParagraph"/>
        <w:ind w:left="1080"/>
      </w:pPr>
    </w:p>
    <w:p w:rsidR="008C42EF" w:rsidRDefault="008C42EF" w:rsidP="008C42EF"/>
    <w:p w:rsidR="008C42EF" w:rsidRDefault="008C42EF" w:rsidP="008C42EF">
      <w:pPr>
        <w:pStyle w:val="Heading1"/>
      </w:pPr>
      <w:r>
        <w:t>Resolved Defects</w:t>
      </w:r>
    </w:p>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5490"/>
        <w:gridCol w:w="6336"/>
      </w:tblGrid>
      <w:tr w:rsidR="008D0963" w:rsidRPr="0046101E" w:rsidTr="00146471">
        <w:trPr>
          <w:trHeight w:val="1200"/>
        </w:trPr>
        <w:tc>
          <w:tcPr>
            <w:tcW w:w="720" w:type="dxa"/>
            <w:shd w:val="clear" w:color="auto" w:fill="auto"/>
            <w:noWrap/>
            <w:vAlign w:val="bottom"/>
          </w:tcPr>
          <w:p w:rsidR="008D0963" w:rsidRDefault="008D0963" w:rsidP="00146471">
            <w:pPr>
              <w:jc w:val="right"/>
              <w:rPr>
                <w:rFonts w:ascii="Calibri" w:hAnsi="Calibri"/>
                <w:color w:val="000000"/>
                <w:sz w:val="22"/>
                <w:szCs w:val="22"/>
              </w:rPr>
            </w:pPr>
            <w:r>
              <w:rPr>
                <w:rFonts w:ascii="Calibri" w:hAnsi="Calibri"/>
                <w:color w:val="000000"/>
                <w:sz w:val="22"/>
                <w:szCs w:val="22"/>
              </w:rPr>
              <w:t>16698</w:t>
            </w:r>
          </w:p>
        </w:tc>
        <w:tc>
          <w:tcPr>
            <w:tcW w:w="5490" w:type="dxa"/>
            <w:shd w:val="clear" w:color="auto" w:fill="auto"/>
            <w:noWrap/>
            <w:vAlign w:val="bottom"/>
          </w:tcPr>
          <w:p w:rsidR="008D0963" w:rsidRPr="008D0963" w:rsidRDefault="008D0963" w:rsidP="008D0963">
            <w:pPr>
              <w:rPr>
                <w:rFonts w:ascii="Calibri" w:hAnsi="Calibri"/>
                <w:color w:val="000000"/>
                <w:sz w:val="22"/>
                <w:szCs w:val="22"/>
              </w:rPr>
            </w:pPr>
            <w:r w:rsidRPr="008D0963">
              <w:rPr>
                <w:rFonts w:ascii="Calibri" w:hAnsi="Calibri"/>
                <w:color w:val="000000"/>
                <w:sz w:val="22"/>
                <w:szCs w:val="22"/>
              </w:rPr>
              <w:t>Flashing fw rev 09 on the matrix g2 quad will only flash the primary cpu and not any of the others.</w:t>
            </w:r>
          </w:p>
          <w:p w:rsidR="008D0963" w:rsidRPr="000B220C" w:rsidRDefault="008D0963" w:rsidP="00146471">
            <w:pPr>
              <w:rPr>
                <w:rFonts w:ascii="Calibri" w:hAnsi="Calibri"/>
                <w:color w:val="000000"/>
                <w:sz w:val="22"/>
                <w:szCs w:val="22"/>
              </w:rPr>
            </w:pPr>
          </w:p>
        </w:tc>
        <w:tc>
          <w:tcPr>
            <w:tcW w:w="6390" w:type="dxa"/>
            <w:shd w:val="clear" w:color="auto" w:fill="auto"/>
            <w:vAlign w:val="bottom"/>
          </w:tcPr>
          <w:p w:rsidR="008D0963" w:rsidRDefault="008D0963" w:rsidP="008D0963">
            <w:r>
              <w:t>Fixed bug in code causing the revision number to be interpreted as an octal rather than a base 10 number.</w:t>
            </w:r>
          </w:p>
        </w:tc>
      </w:tr>
      <w:tr w:rsidR="008C42EF" w:rsidRPr="0046101E" w:rsidTr="00146471">
        <w:trPr>
          <w:trHeight w:val="1200"/>
        </w:trPr>
        <w:tc>
          <w:tcPr>
            <w:tcW w:w="720" w:type="dxa"/>
            <w:shd w:val="clear" w:color="auto" w:fill="auto"/>
            <w:noWrap/>
            <w:vAlign w:val="bottom"/>
            <w:hideMark/>
          </w:tcPr>
          <w:p w:rsidR="008C42EF" w:rsidRPr="0046101E" w:rsidRDefault="000B220C" w:rsidP="00146471">
            <w:pPr>
              <w:jc w:val="right"/>
              <w:rPr>
                <w:rFonts w:ascii="Calibri" w:hAnsi="Calibri"/>
                <w:color w:val="000000"/>
                <w:sz w:val="22"/>
                <w:szCs w:val="22"/>
              </w:rPr>
            </w:pPr>
            <w:r>
              <w:rPr>
                <w:rFonts w:ascii="Calibri" w:hAnsi="Calibri"/>
                <w:color w:val="000000"/>
                <w:sz w:val="22"/>
                <w:szCs w:val="22"/>
              </w:rPr>
              <w:t>15773</w:t>
            </w:r>
          </w:p>
        </w:tc>
        <w:tc>
          <w:tcPr>
            <w:tcW w:w="5490" w:type="dxa"/>
            <w:shd w:val="clear" w:color="auto" w:fill="auto"/>
            <w:noWrap/>
            <w:vAlign w:val="bottom"/>
            <w:hideMark/>
          </w:tcPr>
          <w:p w:rsidR="008C42EF" w:rsidRPr="0046101E" w:rsidRDefault="000B220C" w:rsidP="00146471">
            <w:pPr>
              <w:rPr>
                <w:rFonts w:ascii="Calibri" w:hAnsi="Calibri"/>
                <w:color w:val="000000"/>
                <w:sz w:val="22"/>
                <w:szCs w:val="22"/>
              </w:rPr>
            </w:pPr>
            <w:r w:rsidRPr="000B220C">
              <w:rPr>
                <w:rFonts w:ascii="Calibri" w:hAnsi="Calibri"/>
                <w:color w:val="000000"/>
                <w:sz w:val="22"/>
                <w:szCs w:val="22"/>
              </w:rPr>
              <w:t>Output color depth set to 12 bit cause detection problem in long reach mode</w:t>
            </w:r>
          </w:p>
        </w:tc>
        <w:tc>
          <w:tcPr>
            <w:tcW w:w="6390" w:type="dxa"/>
            <w:shd w:val="clear" w:color="auto" w:fill="auto"/>
            <w:vAlign w:val="bottom"/>
            <w:hideMark/>
          </w:tcPr>
          <w:p w:rsidR="008C42EF" w:rsidRPr="00432463" w:rsidRDefault="00B063B9" w:rsidP="00432463">
            <w:pPr>
              <w:rPr>
                <w:rFonts w:ascii="Calibri" w:hAnsi="Calibri"/>
                <w:color w:val="000000"/>
                <w:sz w:val="22"/>
                <w:szCs w:val="22"/>
              </w:rPr>
            </w:pPr>
            <w:r>
              <w:t xml:space="preserve">If a quad has a vs100 valens part and it </w:t>
            </w:r>
            <w:r w:rsidR="00287EE2">
              <w:t>cannot</w:t>
            </w:r>
            <w:r>
              <w:t xml:space="preserve"> detect a valens rx it lowers the color depth to 8bits.</w:t>
            </w:r>
          </w:p>
          <w:p w:rsidR="000B220C" w:rsidRPr="0046101E" w:rsidRDefault="000B220C" w:rsidP="0020685C">
            <w:pPr>
              <w:rPr>
                <w:rFonts w:ascii="Calibri" w:hAnsi="Calibri"/>
                <w:color w:val="000000"/>
                <w:sz w:val="22"/>
                <w:szCs w:val="22"/>
              </w:rPr>
            </w:pPr>
          </w:p>
        </w:tc>
      </w:tr>
      <w:tr w:rsidR="000B220C" w:rsidRPr="0046101E" w:rsidTr="00146471">
        <w:trPr>
          <w:trHeight w:val="1200"/>
        </w:trPr>
        <w:tc>
          <w:tcPr>
            <w:tcW w:w="720" w:type="dxa"/>
            <w:shd w:val="clear" w:color="auto" w:fill="auto"/>
            <w:noWrap/>
            <w:vAlign w:val="bottom"/>
          </w:tcPr>
          <w:p w:rsidR="000B220C" w:rsidRDefault="000B220C" w:rsidP="00146471">
            <w:pPr>
              <w:jc w:val="right"/>
              <w:rPr>
                <w:rFonts w:ascii="Calibri" w:hAnsi="Calibri"/>
                <w:color w:val="000000"/>
                <w:sz w:val="22"/>
                <w:szCs w:val="22"/>
              </w:rPr>
            </w:pPr>
            <w:r>
              <w:lastRenderedPageBreak/>
              <w:t>15802</w:t>
            </w:r>
          </w:p>
        </w:tc>
        <w:tc>
          <w:tcPr>
            <w:tcW w:w="5490" w:type="dxa"/>
            <w:shd w:val="clear" w:color="auto" w:fill="auto"/>
            <w:noWrap/>
            <w:vAlign w:val="bottom"/>
          </w:tcPr>
          <w:p w:rsidR="000B220C" w:rsidRDefault="000B220C" w:rsidP="00146471">
            <w:pPr>
              <w:rPr>
                <w:rFonts w:ascii="Calibri" w:hAnsi="Calibri"/>
                <w:color w:val="000000"/>
                <w:sz w:val="22"/>
                <w:szCs w:val="22"/>
              </w:rPr>
            </w:pPr>
            <w:r w:rsidRPr="000B220C">
              <w:rPr>
                <w:rFonts w:ascii="Calibri" w:hAnsi="Calibri"/>
                <w:color w:val="000000"/>
                <w:sz w:val="22"/>
                <w:szCs w:val="22"/>
              </w:rPr>
              <w:t>Displays won't turn on after power cycling</w:t>
            </w:r>
          </w:p>
        </w:tc>
        <w:tc>
          <w:tcPr>
            <w:tcW w:w="6390" w:type="dxa"/>
            <w:shd w:val="clear" w:color="auto" w:fill="auto"/>
            <w:vAlign w:val="bottom"/>
          </w:tcPr>
          <w:p w:rsidR="003E764E" w:rsidRDefault="003E764E" w:rsidP="00432463">
            <w:r>
              <w:t>The MX46HDX panel will not display video when framelock is enabled.  This release disables framelock when powering on a panel, then enables framelocking after ~8seconds allowing the panel to fully power up.</w:t>
            </w:r>
          </w:p>
          <w:p w:rsidR="000B220C" w:rsidRDefault="000B220C" w:rsidP="0020685C">
            <w:pPr>
              <w:rPr>
                <w:rFonts w:ascii="Calibri" w:hAnsi="Calibri"/>
                <w:color w:val="000000"/>
                <w:sz w:val="22"/>
                <w:szCs w:val="22"/>
              </w:rPr>
            </w:pPr>
          </w:p>
        </w:tc>
      </w:tr>
    </w:tbl>
    <w:p w:rsidR="008C42EF" w:rsidRPr="008C42EF" w:rsidRDefault="008C42EF" w:rsidP="008C42EF">
      <w:pPr>
        <w:pStyle w:val="BodyText"/>
      </w:pPr>
    </w:p>
    <w:p w:rsidR="0073534F" w:rsidRDefault="0073534F" w:rsidP="00A72CDE">
      <w:pPr>
        <w:pStyle w:val="Heading1"/>
      </w:pPr>
      <w:r>
        <w:t>Known Defects</w:t>
      </w:r>
    </w:p>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0D1829">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Pr>
                <w:rFonts w:ascii="Calibri" w:hAnsi="Calibri"/>
                <w:color w:val="000000"/>
                <w:sz w:val="22"/>
                <w:szCs w:val="22"/>
              </w:rPr>
              <w:t>1310</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Pr>
                <w:rFonts w:ascii="Calibri" w:hAnsi="Calibri"/>
                <w:color w:val="000000"/>
                <w:sz w:val="22"/>
                <w:szCs w:val="22"/>
              </w:rPr>
              <w:t>Clone Fails if done a second time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Pr>
                <w:rFonts w:ascii="Calibri" w:hAnsi="Calibri"/>
                <w:color w:val="000000"/>
                <w:sz w:val="22"/>
                <w:szCs w:val="22"/>
              </w:rPr>
              <w:t>If you did an update flash operation, and then did it a second time before power cycling the quad, that operation would fail. The cloning operation now retries each processor up to 3 times if there was an error in the download. Hopefully this will help with the occasional clone failure we have been seeing.</w:t>
            </w:r>
          </w:p>
        </w:tc>
      </w:tr>
      <w:tr w:rsidR="000D1829" w:rsidRPr="0046101E" w:rsidTr="000D1829">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923</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Spread the 3840x2160@30Hz over its Quad will cause bandwidth issue.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If I big picture 3840x2160@30HZ and spread the whole wall, it will display fine. However, When I tried to spread within 2x2 for native resolutions by using Quick Configure - spread over its Quad button, it will run into bandwidth limitation since it enabled 10 bits and native resolution. This is the limiation of PW318 and can't support it. When it happened, you will run into alot of issues where OSD data overflow. slow response, image hopping, and etc.</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We need to patch the firmware so that it won't enable 10 bits where it's in spread over its Quad mode. we might need to look into other modes such 1920x2160,1920x3240, and etc where native resolutions really kick in.</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Default="000D1829" w:rsidP="00364EB5">
            <w:r>
              <w:t>920</w:t>
            </w:r>
          </w:p>
        </w:tc>
        <w:tc>
          <w:tcPr>
            <w:tcW w:w="5490" w:type="dxa"/>
          </w:tcPr>
          <w:p w:rsidR="000D1829" w:rsidRPr="00876522" w:rsidRDefault="000D1829" w:rsidP="00364EB5">
            <w:pPr>
              <w:pStyle w:val="Heading3"/>
              <w:rPr>
                <w:b w:val="0"/>
                <w:bCs w:val="0"/>
                <w:sz w:val="20"/>
                <w:szCs w:val="20"/>
              </w:rPr>
            </w:pPr>
            <w:r w:rsidRPr="00876522">
              <w:rPr>
                <w:b w:val="0"/>
                <w:bCs w:val="0"/>
                <w:sz w:val="20"/>
                <w:szCs w:val="20"/>
              </w:rPr>
              <w:t>Not detect resolution correctly when Orbiter enabled and resolution 3840x1080@30Hz</w:t>
            </w:r>
          </w:p>
          <w:p w:rsidR="000D1829" w:rsidRDefault="000D1829" w:rsidP="00364EB5">
            <w:pPr>
              <w:pStyle w:val="Heading3"/>
              <w:rPr>
                <w:b w:val="0"/>
                <w:bCs w:val="0"/>
                <w:sz w:val="20"/>
                <w:szCs w:val="20"/>
              </w:rPr>
            </w:pPr>
          </w:p>
        </w:tc>
        <w:tc>
          <w:tcPr>
            <w:tcW w:w="6390" w:type="dxa"/>
          </w:tcPr>
          <w:p w:rsidR="000D1829" w:rsidRDefault="000D1829" w:rsidP="00364EB5">
            <w:r>
              <w:t>There is a flaw in the FPGA when the orbiter is turned on and the image is greater than 2048 pixels wide. The workaround is to turn the orbiter off (the default)  when working with such “hyperresolution” signals.</w:t>
            </w:r>
          </w:p>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46101E">
        <w:trPr>
          <w:trHeight w:val="3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791</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Previous key sometimes erroneously shows the Picture Setup menu</w:t>
            </w:r>
          </w:p>
        </w:tc>
        <w:tc>
          <w:tcPr>
            <w:tcW w:w="63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On a 3x3 wall, if you open the Picture Setup menu and then press previous, the Picture Setup menu remains on some of the tiles but </w:t>
            </w:r>
            <w:r w:rsidRPr="0046101E">
              <w:rPr>
                <w:rFonts w:ascii="Calibri" w:hAnsi="Calibri"/>
                <w:color w:val="000000"/>
                <w:sz w:val="22"/>
                <w:szCs w:val="22"/>
              </w:rPr>
              <w:lastRenderedPageBreak/>
              <w:t>not all of them. Hitting previous a few more times gets rid of it. Pressing previous with other menus open also sometimes causes the Picture Setup menu to appear briefly on some tiles.  This was first reported in bug #672, but that was a different issue with this menu which has now been resolved.</w:t>
            </w:r>
          </w:p>
        </w:tc>
      </w:tr>
      <w:tr w:rsidR="000D1829" w:rsidRPr="0046101E" w:rsidTr="0046101E">
        <w:trPr>
          <w:trHeight w:val="18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lastRenderedPageBreak/>
              <w:t>747</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Matrix G2 sometime detect only half of the image after I disconnect and reconnect the source.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I ran into this bug again when I setup the 3x3 wall with 4K input big picture. I saw it twice with DVT build.  When I remove the source and plug into a 2nd computer, the C2 and C3 image shifted. See attached. I tried clear it by click on "hybidresolution" hope it corrects itself. It didn't help. I ended up change to another input( no source) and come back and it corrected itself. </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Look to me the Big Picture scaler didn't setup the image correctly. It required to change source to trigger re-setup big-picture. it's strange it is on C2 and C3 but it's okay on C1 and C4. I guess it could be get a wrong information when the source is still not stable.</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 xml:space="preserve">Will see I can find a way to re-produce so we can zero in the issue.    </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Pr="00C5249B" w:rsidRDefault="000D1829" w:rsidP="00364EB5">
            <w:r>
              <w:t>688</w:t>
            </w:r>
          </w:p>
        </w:tc>
        <w:tc>
          <w:tcPr>
            <w:tcW w:w="5490" w:type="dxa"/>
          </w:tcPr>
          <w:p w:rsidR="000D1829" w:rsidRPr="00C5249B" w:rsidRDefault="000D1829" w:rsidP="00364EB5">
            <w:r>
              <w:t>Reset Window to Defaults can only be done on A1</w:t>
            </w:r>
          </w:p>
        </w:tc>
        <w:tc>
          <w:tcPr>
            <w:tcW w:w="6390" w:type="dxa"/>
          </w:tcPr>
          <w:p w:rsidR="000D1829" w:rsidRPr="00C5249B" w:rsidRDefault="000D1829" w:rsidP="00364EB5"/>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46101E">
        <w:trPr>
          <w:trHeight w:val="18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678</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AMX serial commands status poller caused displays random flicker.</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If you setup a 3x3 wall and connect AMX with serial commands polling, you will notice random display will flicker. It's no enough to cause the image to go into source absent. but it's enough to cause image distortion if you you look at the wall all day.</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 xml:space="preserve">initial debug, the one command string seem to cause it "opA1matrix.route.qconfig(0)?" What is strange that string will cause </w:t>
            </w:r>
            <w:r w:rsidRPr="0046101E">
              <w:rPr>
                <w:rFonts w:ascii="Calibri" w:hAnsi="Calibri"/>
                <w:color w:val="000000"/>
                <w:sz w:val="22"/>
                <w:szCs w:val="22"/>
              </w:rPr>
              <w:lastRenderedPageBreak/>
              <w:t>flicker only you set period repeat at 1 sec. It won't happen when set to 0.5 or 2 sec interval.  It feel like something else cause the flicker but not sure why that string will make it happen more often.</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need someone investigate further.</w:t>
            </w:r>
          </w:p>
        </w:tc>
      </w:tr>
      <w:tr w:rsidR="000D1829" w:rsidRPr="0046101E" w:rsidTr="0046101E">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lastRenderedPageBreak/>
              <w:t>639</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1920x2160@60Hz can't handle one to one configuration</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It's a known not support mode on both Matrix and Matrix 2. it won't display correctly due to the clock excess 165Mhz with column configuration. you will only see first half of the screen. It mode is not support by design due to hardware limiation. I just log it so we track it. It mode is useful with 4K UltraRes with multi Displayport inputs. Since Matrix has only one Displayport input, It become less use unless you want it will 2 Quad box.</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Alternate mode will be 1920x2160@#30Hz. If you want to run 4K@60HZ with 2 Quads, you will have drive a 3840x1080p mode to get it. Matrix 2 support it</w:t>
            </w:r>
          </w:p>
        </w:tc>
      </w:tr>
      <w:tr w:rsidR="000D1829" w:rsidRPr="0046101E" w:rsidTr="0046101E">
        <w:trPr>
          <w:trHeight w:val="3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635</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Matrix 1, with 480p resolution, It display fine on main Quad box but it shows no loopout. </w:t>
            </w:r>
          </w:p>
        </w:tc>
        <w:tc>
          <w:tcPr>
            <w:tcW w:w="63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With both 480i and 480p modes, the signal somehow won't loopout to the DVI dual-link port. It works fine anything above VGA resolution and up to 4K resolution. I verified older FPGA firmware, old FGPA firmware worked with 480i and 480p. </w:t>
            </w:r>
          </w:p>
        </w:tc>
      </w:tr>
      <w:tr w:rsidR="000D1829" w:rsidRPr="0046101E" w:rsidTr="0046101E">
        <w:trPr>
          <w:trHeight w:val="15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619</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DisplayPort input is not display correctly with 10bit 4:2:2 YCbCr</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Displayport input with 8 bits depth color, It will display fine for RGB and YCbCr 4:4:4 and 4:2:2. However, if you set to 10 bits, all other display modes setup and display fine except 10 bits 4:2:2 YCbCr.  failed on "Red" which cause image blueish.</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lastRenderedPageBreak/>
              <w:t>Since Displayport is not really support 10 bits 4:2:2 YCbCr, we will remove the YCbCr 4:2:2 from the EDID for now. It can still display 4:2:2 YCbCr at 8 bits. we just won't listed in EDID so it won't cause problem with some devices.</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 xml:space="preserve">This bug will affect Matrix 2, Mosaic, UltraRes, and Extensity since all are use the same Displayport chip. </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Default="000D1829" w:rsidP="00364EB5">
            <w:r>
              <w:lastRenderedPageBreak/>
              <w:t>611</w:t>
            </w:r>
          </w:p>
        </w:tc>
        <w:tc>
          <w:tcPr>
            <w:tcW w:w="5490" w:type="dxa"/>
          </w:tcPr>
          <w:p w:rsidR="000D1829" w:rsidRDefault="000D1829" w:rsidP="00364EB5">
            <w:r w:rsidRPr="005D3ED3">
              <w:t>1080p image hopping when scaled 2 high 1 wide</w:t>
            </w:r>
          </w:p>
        </w:tc>
        <w:tc>
          <w:tcPr>
            <w:tcW w:w="6390" w:type="dxa"/>
          </w:tcPr>
          <w:p w:rsidR="000D1829" w:rsidRDefault="000D1829" w:rsidP="00364EB5">
            <w:r>
              <w:t>This is a bandwidth limitation of the scaler chip. We are allowing 10bpp on any scaled image but not 1 to 1 for 1080p. This was determined empirically. Now we find that at 2high 1 wide there is a hop in the video (about 3x per minute) unless you force 8bpp (uncheck allow 10 Bits per Color in the Miscellaneous menu)</w:t>
            </w:r>
          </w:p>
        </w:tc>
      </w:tr>
      <w:tr w:rsidR="000D1829" w:rsidRPr="00C5249B" w:rsidTr="00364EB5">
        <w:tc>
          <w:tcPr>
            <w:tcW w:w="738" w:type="dxa"/>
          </w:tcPr>
          <w:p w:rsidR="000D1829" w:rsidRDefault="000D1829" w:rsidP="00364EB5">
            <w:r>
              <w:t>453</w:t>
            </w:r>
          </w:p>
        </w:tc>
        <w:tc>
          <w:tcPr>
            <w:tcW w:w="5490" w:type="dxa"/>
          </w:tcPr>
          <w:p w:rsidR="000D1829" w:rsidRPr="005D3ED3" w:rsidRDefault="000D1829" w:rsidP="00364EB5">
            <w:r>
              <w:t>Display Port Image flickering during HDCP playback</w:t>
            </w:r>
          </w:p>
        </w:tc>
        <w:tc>
          <w:tcPr>
            <w:tcW w:w="6390" w:type="dxa"/>
          </w:tcPr>
          <w:p w:rsidR="000D1829" w:rsidRPr="00C5249B" w:rsidRDefault="000D1829" w:rsidP="00364EB5">
            <w:r>
              <w:t>During  playbackof a  blu-ray disc with  an AMD video card,  the flickers. It plays normally with Nivida K5000 card</w:t>
            </w:r>
          </w:p>
        </w:tc>
      </w:tr>
    </w:tbl>
    <w:p w:rsidR="0046101E" w:rsidRDefault="0046101E" w:rsidP="00A72CDE">
      <w:pPr>
        <w:pStyle w:val="Heading1"/>
      </w:pPr>
    </w:p>
    <w:p w:rsidR="00802204" w:rsidRDefault="00802204" w:rsidP="00A72CDE">
      <w:pPr>
        <w:pStyle w:val="Heading1"/>
      </w:pPr>
      <w:r>
        <w:t>Download Instructions</w:t>
      </w:r>
    </w:p>
    <w:p w:rsidR="00C6182B" w:rsidRDefault="00802204" w:rsidP="00A72CDE">
      <w:r>
        <w:t xml:space="preserve">The FlashUpgrader program from Pixelworks is included in the release .zip. Using the RS-232 port on the Quad Output controller, use FlashUpgrader to download the first processor in the Quad Output Controller. </w:t>
      </w:r>
      <w:r w:rsidR="00C6182B">
        <w:t>This release requires an FPGA update which is an extra file (FPGA.hex) to be downloaded. In order to download this file, use the (included) SDKandFPGA.inf file instead of pwsdk.inf.</w:t>
      </w:r>
    </w:p>
    <w:p w:rsidR="00C6182B" w:rsidRDefault="00C6182B" w:rsidP="00A72CDE">
      <w:r>
        <w:t>After the firmware downloads, it will automatically start programming the FPGA. During this time, you will see an alternating pattern of green lights around the circle of LEDs on the front panel. Programming the FPGA will take about 8 minutes.</w:t>
      </w:r>
    </w:p>
    <w:p w:rsidR="00C6182B" w:rsidRDefault="00C6182B" w:rsidP="00A72CDE"/>
    <w:p w:rsidR="00802204" w:rsidRDefault="00C6182B" w:rsidP="00A72CDE">
      <w:r>
        <w:t xml:space="preserve"> </w:t>
      </w:r>
      <w:r w:rsidR="00802204">
        <w:t>Once the firmware is in the first processor, it must be copied to the other 3 processors on the board. There are 2 ways to do this:</w:t>
      </w:r>
    </w:p>
    <w:p w:rsidR="00802204" w:rsidRDefault="00802204" w:rsidP="00A72CDE">
      <w:pPr>
        <w:pStyle w:val="Heading2"/>
      </w:pPr>
      <w:r>
        <w:t>Flash Update in the field (if installed in a module)</w:t>
      </w:r>
    </w:p>
    <w:p w:rsidR="00CB1179" w:rsidRDefault="00CB1179" w:rsidP="00A72CDE">
      <w:r>
        <w:t>If you have upgraded to a new version number, eg. 03 to 04, be sure to upgrade the A Quad Controller last. Whenever the A quad controller starts up, it will query the version number of all the other processors. If any do not match, it will command that quad controller to copy the firmware from processor 1 to processors 2,3 and 4.</w:t>
      </w:r>
    </w:p>
    <w:p w:rsidR="00CB1179" w:rsidRDefault="00CB1179" w:rsidP="00A72CDE"/>
    <w:p w:rsidR="00CB1179" w:rsidRDefault="00CB1179" w:rsidP="00A72CDE">
      <w:r>
        <w:lastRenderedPageBreak/>
        <w:t>If automatic cloning fails, you can do it manually:</w:t>
      </w:r>
    </w:p>
    <w:p w:rsidR="00CB1179" w:rsidRDefault="00CB1179" w:rsidP="00A72CDE"/>
    <w:p w:rsidR="00802204" w:rsidRDefault="00802204" w:rsidP="00A72CDE">
      <w:r>
        <w:t xml:space="preserve"> ( Note that you must have an LCD attached to output 1 of module A to see a menu). From the factory menu select Update Flash. This will cause all Quad Controller modules that are linked together to start the clone process. </w:t>
      </w:r>
    </w:p>
    <w:p w:rsidR="00802204" w:rsidRDefault="00802204" w:rsidP="00A72CDE">
      <w:r>
        <w:t>-OR-</w:t>
      </w:r>
    </w:p>
    <w:p w:rsidR="00802204" w:rsidRDefault="00802204" w:rsidP="00A72CDE">
      <w:r>
        <w:t>From a serial controller, use the command “op ** Update</w:t>
      </w:r>
      <w:r w:rsidR="00686C26">
        <w:t>=0</w:t>
      </w:r>
      <w:r>
        <w:t>”.  Using an address of ** will cause all connected modules to clone. Use A1 (or B1, C1 etc) to direct the command to a particular module.</w:t>
      </w:r>
    </w:p>
    <w:p w:rsidR="00802204" w:rsidRPr="00DE4B19" w:rsidRDefault="00802204" w:rsidP="00A72CDE"/>
    <w:p w:rsidR="00686C26" w:rsidRDefault="00686C26" w:rsidP="00686C26">
      <w:pPr>
        <w:pStyle w:val="Heading2"/>
      </w:pPr>
      <w:r>
        <w:t>Flash Update in the Factory (or benchtop)</w:t>
      </w:r>
    </w:p>
    <w:p w:rsidR="00686C26" w:rsidRDefault="00686C26" w:rsidP="00686C26">
      <w:r>
        <w:t>If the Quad Output controller is not yet installed in a box, place a jumper on the middle row of JP3. Power cycle the unit. When it powers on, the first processor will copy the contents of its Flash ROM into each of the other 3 processors. This will take about 20 minutes. If you have a status board attached, you will see the 4 LEDs on the “out” column slowly changing from green to red and back. The processor that it is currently being cloned will be the opposite color from the other 3 LEDs in the column. Be sure to remove the jumper for normal operation.</w:t>
      </w:r>
    </w:p>
    <w:p w:rsidR="00686C26" w:rsidRPr="00F42F24" w:rsidRDefault="007847DA" w:rsidP="00686C26">
      <w:pPr>
        <w:pStyle w:val="Heading1"/>
      </w:pPr>
      <w:r>
        <w:rPr>
          <w:noProof/>
        </w:rPr>
        <mc:AlternateContent>
          <mc:Choice Requires="wpc">
            <w:drawing>
              <wp:inline distT="0" distB="0" distL="0" distR="0">
                <wp:extent cx="876300" cy="1135380"/>
                <wp:effectExtent l="0" t="0" r="0" b="0"/>
                <wp:docPr id="10" name="Canvas 44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45"/>
                        <wps:cNvSpPr>
                          <a:spLocks noChangeArrowheads="1"/>
                        </wps:cNvSpPr>
                        <wps:spPr bwMode="auto">
                          <a:xfrm>
                            <a:off x="228600" y="250118"/>
                            <a:ext cx="381000" cy="58044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Oval 446"/>
                        <wps:cNvSpPr>
                          <a:spLocks noChangeArrowheads="1"/>
                        </wps:cNvSpPr>
                        <wps:spPr bwMode="auto">
                          <a:xfrm>
                            <a:off x="310500" y="345424"/>
                            <a:ext cx="901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447"/>
                        <wps:cNvSpPr>
                          <a:spLocks noChangeArrowheads="1"/>
                        </wps:cNvSpPr>
                        <wps:spPr bwMode="auto">
                          <a:xfrm>
                            <a:off x="310500" y="488334"/>
                            <a:ext cx="90100" cy="90106"/>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 name="Oval 448"/>
                        <wps:cNvSpPr>
                          <a:spLocks noChangeArrowheads="1"/>
                        </wps:cNvSpPr>
                        <wps:spPr bwMode="auto">
                          <a:xfrm>
                            <a:off x="309800" y="631144"/>
                            <a:ext cx="902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449"/>
                        <wps:cNvSpPr>
                          <a:spLocks noChangeArrowheads="1"/>
                        </wps:cNvSpPr>
                        <wps:spPr bwMode="auto">
                          <a:xfrm>
                            <a:off x="462900" y="345424"/>
                            <a:ext cx="901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Oval 450"/>
                        <wps:cNvSpPr>
                          <a:spLocks noChangeArrowheads="1"/>
                        </wps:cNvSpPr>
                        <wps:spPr bwMode="auto">
                          <a:xfrm>
                            <a:off x="462900" y="488334"/>
                            <a:ext cx="90100" cy="90106"/>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7" name="Oval 451"/>
                        <wps:cNvSpPr>
                          <a:spLocks noChangeArrowheads="1"/>
                        </wps:cNvSpPr>
                        <wps:spPr bwMode="auto">
                          <a:xfrm>
                            <a:off x="462200" y="631144"/>
                            <a:ext cx="902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AutoShape 452"/>
                        <wps:cNvCnPr>
                          <a:cxnSpLocks noChangeShapeType="1"/>
                        </wps:cNvCnPr>
                        <wps:spPr bwMode="auto">
                          <a:xfrm>
                            <a:off x="400600" y="533438"/>
                            <a:ext cx="62300" cy="60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453" descr="Text Box: JP3"/>
                        <wps:cNvSpPr txBox="1">
                          <a:spLocks noChangeArrowheads="1"/>
                        </wps:cNvSpPr>
                        <wps:spPr bwMode="auto">
                          <a:xfrm>
                            <a:off x="304800" y="887763"/>
                            <a:ext cx="381000" cy="166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6C26" w:rsidRDefault="00686C26" w:rsidP="00686C26">
                              <w:r>
                                <w:t>JP3</w:t>
                              </w:r>
                            </w:p>
                          </w:txbxContent>
                        </wps:txbx>
                        <wps:bodyPr rot="0" vert="horz" wrap="square" lIns="0" tIns="0" rIns="0" bIns="0" anchor="t" anchorCtr="0" upright="1">
                          <a:noAutofit/>
                        </wps:bodyPr>
                      </wps:wsp>
                    </wpc:wpc>
                  </a:graphicData>
                </a:graphic>
              </wp:inline>
            </w:drawing>
          </mc:Choice>
          <mc:Fallback>
            <w:pict>
              <v:group id="Canvas 443" o:spid="_x0000_s1026" editas="canvas" style="width:69pt;height:89.4pt;mso-position-horizontal-relative:char;mso-position-vertical-relative:line" coordsize="8763,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763;height:11353;visibility:visible;mso-wrap-style:square">
                  <v:fill o:detectmouseclick="t"/>
                  <v:path o:connecttype="none"/>
                </v:shape>
                <v:rect id="Rectangle 445" o:spid="_x0000_s1028" style="position:absolute;left:2286;top:2501;width:3810;height:5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oval id="Oval 446" o:spid="_x0000_s1029" style="position:absolute;left:3105;top:3454;width:901;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oval id="Oval 447" o:spid="_x0000_s1030" style="position:absolute;left:3105;top:4883;width:901;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" fillcolor="black [3213]"/>
                <v:oval id="Oval 448" o:spid="_x0000_s1031" style="position:absolute;left:3098;top:6311;width:902;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"/>
                <v:oval id="Oval 449" o:spid="_x0000_s1032" style="position:absolute;left:4629;top:3454;width:901;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"/>
                <v:oval id="Oval 450" o:spid="_x0000_s1033" style="position:absolute;left:4629;top:4883;width:901;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" fillcolor="black [3213]"/>
                <v:oval id="Oval 451" o:spid="_x0000_s1034" style="position:absolute;left:4622;top:6311;width:902;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shapetype id="_x0000_t32" coordsize="21600,21600" o:spt="32" o:oned="t" path="m,l21600,21600e" filled="f">
                  <v:path arrowok="t" fillok="f" o:connecttype="none"/>
                  <o:lock v:ext="edit" shapetype="t"/>
                </v:shapetype>
                <v:shape id="AutoShape 452" o:spid="_x0000_s1035" type="#_x0000_t32" style="position:absolute;left:4006;top:5334;width:62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" strokeweight="4.5pt"/>
                <v:shapetype id="_x0000_t202" coordsize="21600,21600" o:spt="202" path="m,l,21600r21600,l21600,xe">
                  <v:stroke joinstyle="miter"/>
                  <v:path gradientshapeok="t" o:connecttype="rect"/>
                </v:shapetype>
                <v:shape id="Text Box 453" o:spid="_x0000_s1036" type="#_x0000_t202" alt="Text Box: JP3" style="position:absolute;left:3048;top:8877;width:3810;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86C26" w:rsidRDefault="00686C26" w:rsidP="00686C26">
                        <w:r>
                          <w:t>JP3</w:t>
                        </w:r>
                      </w:p>
                    </w:txbxContent>
                  </v:textbox>
                </v:shape>
                <w10:anchorlock/>
              </v:group>
            </w:pict>
          </mc:Fallback>
        </mc:AlternateContent>
      </w:r>
    </w:p>
    <w:p w:rsidR="00564782" w:rsidRDefault="00564782" w:rsidP="00A72CDE">
      <w:pPr>
        <w:pStyle w:val="Heading1"/>
      </w:pPr>
      <w:r>
        <w:t>Identification</w:t>
      </w:r>
    </w:p>
    <w:p w:rsidR="00564782" w:rsidRDefault="00564782" w:rsidP="00A72CDE">
      <w:r>
        <w:t>This version can be identified through various means:</w:t>
      </w:r>
    </w:p>
    <w:p w:rsidR="00EF5F39" w:rsidRPr="005D06D7" w:rsidRDefault="00873878" w:rsidP="00A72CDE">
      <w:pPr>
        <w:pStyle w:val="Heading2"/>
        <w:rPr>
          <w:lang w:val="fr-FR"/>
        </w:rPr>
      </w:pPr>
      <w:r w:rsidRPr="005D06D7">
        <w:rPr>
          <w:lang w:val="fr-FR"/>
        </w:rPr>
        <w:t xml:space="preserve">Program Information </w:t>
      </w:r>
      <w:r w:rsidR="00564782" w:rsidRPr="005D06D7">
        <w:rPr>
          <w:lang w:val="fr-FR"/>
        </w:rPr>
        <w:t xml:space="preserve"> Menu </w:t>
      </w:r>
    </w:p>
    <w:p w:rsidR="00EF5F39" w:rsidRPr="005D06D7" w:rsidRDefault="00DE4B19" w:rsidP="00A72CDE">
      <w:pPr>
        <w:rPr>
          <w:lang w:val="fr-FR"/>
        </w:rPr>
      </w:pPr>
      <w:r w:rsidRPr="005D06D7">
        <w:rPr>
          <w:lang w:val="fr-FR"/>
        </w:rPr>
        <w:t>M</w:t>
      </w:r>
      <w:r w:rsidR="006D32D8" w:rsidRPr="005D06D7">
        <w:rPr>
          <w:lang w:val="fr-FR"/>
        </w:rPr>
        <w:t>atrix</w:t>
      </w:r>
    </w:p>
    <w:p w:rsidR="00873878" w:rsidRPr="005D06D7" w:rsidRDefault="00CF5643" w:rsidP="00A72CDE">
      <w:pPr>
        <w:rPr>
          <w:lang w:val="fr-FR"/>
        </w:rPr>
      </w:pPr>
      <w:r w:rsidRPr="005D06D7">
        <w:rPr>
          <w:lang w:val="fr-FR"/>
        </w:rPr>
        <w:t xml:space="preserve">Rev </w:t>
      </w:r>
      <w:r w:rsidR="002C6380">
        <w:rPr>
          <w:lang w:val="fr-FR"/>
        </w:rPr>
        <w:t>0</w:t>
      </w:r>
      <w:r w:rsidR="00E051AF">
        <w:rPr>
          <w:lang w:val="fr-FR"/>
        </w:rPr>
        <w:t>9</w:t>
      </w:r>
    </w:p>
    <w:p w:rsidR="00564782" w:rsidRDefault="00CF5643" w:rsidP="00606CAD">
      <w:pPr>
        <w:pStyle w:val="PlainText"/>
      </w:pPr>
      <w:r w:rsidRPr="00F42828">
        <w:rPr>
          <w:rFonts w:eastAsia="MS Mincho"/>
        </w:rPr>
        <w:t xml:space="preserve">Code Generated Date: </w:t>
      </w:r>
      <w:r w:rsidR="00606CAD" w:rsidRPr="00606CAD">
        <w:rPr>
          <w:rFonts w:eastAsia="MS Mincho"/>
        </w:rPr>
        <w:t>May 15 2017 at 11:39:42</w:t>
      </w:r>
    </w:p>
    <w:p w:rsidR="00761AED" w:rsidRDefault="00761AED" w:rsidP="00A72CDE"/>
    <w:p w:rsidR="00564782" w:rsidRDefault="00564782" w:rsidP="00A72CDE">
      <w:pPr>
        <w:pStyle w:val="Heading1"/>
      </w:pPr>
      <w:r>
        <w:lastRenderedPageBreak/>
        <w:t>Revision History</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1"/>
        <w:gridCol w:w="1128"/>
        <w:gridCol w:w="6569"/>
      </w:tblGrid>
      <w:tr w:rsidR="005D5E02" w:rsidTr="004F5AF4">
        <w:tc>
          <w:tcPr>
            <w:tcW w:w="1141" w:type="dxa"/>
          </w:tcPr>
          <w:p w:rsidR="005D5E02" w:rsidRDefault="005D5E02" w:rsidP="00A72CDE">
            <w:r>
              <w:t>Rev</w:t>
            </w:r>
          </w:p>
        </w:tc>
        <w:tc>
          <w:tcPr>
            <w:tcW w:w="1128" w:type="dxa"/>
          </w:tcPr>
          <w:p w:rsidR="005D5E02" w:rsidRDefault="005D5E02" w:rsidP="00A72CDE">
            <w:r>
              <w:t>Date</w:t>
            </w:r>
          </w:p>
        </w:tc>
        <w:tc>
          <w:tcPr>
            <w:tcW w:w="6569" w:type="dxa"/>
          </w:tcPr>
          <w:p w:rsidR="005D5E02" w:rsidRDefault="005D5E02" w:rsidP="00A72CDE">
            <w:r>
              <w:t>Major Features</w:t>
            </w:r>
          </w:p>
        </w:tc>
      </w:tr>
      <w:tr w:rsidR="00DE4B19" w:rsidTr="004F5AF4">
        <w:tc>
          <w:tcPr>
            <w:tcW w:w="1141" w:type="dxa"/>
          </w:tcPr>
          <w:p w:rsidR="00DE4B19" w:rsidRDefault="00DE4B19" w:rsidP="00A72CDE">
            <w:r>
              <w:t>00</w:t>
            </w:r>
          </w:p>
        </w:tc>
        <w:tc>
          <w:tcPr>
            <w:tcW w:w="1128" w:type="dxa"/>
          </w:tcPr>
          <w:p w:rsidR="00DE4B19" w:rsidRDefault="00DE4B19" w:rsidP="00A72CDE"/>
        </w:tc>
        <w:tc>
          <w:tcPr>
            <w:tcW w:w="6569" w:type="dxa"/>
          </w:tcPr>
          <w:p w:rsidR="00DE4B19" w:rsidRDefault="0073534F" w:rsidP="00A72CDE">
            <w:r>
              <w:t>Initial Release</w:t>
            </w:r>
          </w:p>
        </w:tc>
      </w:tr>
      <w:tr w:rsidR="004F5AF4" w:rsidTr="004F5AF4">
        <w:tc>
          <w:tcPr>
            <w:tcW w:w="1141" w:type="dxa"/>
          </w:tcPr>
          <w:p w:rsidR="004F5AF4" w:rsidRDefault="004F5AF4" w:rsidP="00A72CDE">
            <w:r>
              <w:t>01</w:t>
            </w:r>
          </w:p>
        </w:tc>
        <w:tc>
          <w:tcPr>
            <w:tcW w:w="1128" w:type="dxa"/>
          </w:tcPr>
          <w:p w:rsidR="004F5AF4" w:rsidRDefault="00BD7331" w:rsidP="00A72CDE">
            <w:r>
              <w:t>11/8/2013</w:t>
            </w:r>
          </w:p>
        </w:tc>
        <w:tc>
          <w:tcPr>
            <w:tcW w:w="6569" w:type="dxa"/>
          </w:tcPr>
          <w:p w:rsidR="004F5AF4" w:rsidRDefault="00BD7331" w:rsidP="00A72CDE">
            <w:r>
              <w:t>First customer ship--10bpp, Sample Point, Bug fixes</w:t>
            </w:r>
          </w:p>
        </w:tc>
      </w:tr>
      <w:tr w:rsidR="00AA175E" w:rsidTr="004F5AF4">
        <w:tc>
          <w:tcPr>
            <w:tcW w:w="1141" w:type="dxa"/>
          </w:tcPr>
          <w:p w:rsidR="00AA175E" w:rsidRDefault="00AA175E" w:rsidP="00A72CDE">
            <w:r>
              <w:t>02</w:t>
            </w:r>
          </w:p>
        </w:tc>
        <w:tc>
          <w:tcPr>
            <w:tcW w:w="1128" w:type="dxa"/>
          </w:tcPr>
          <w:p w:rsidR="00AA175E" w:rsidRDefault="00573E5B" w:rsidP="00A72CDE">
            <w:r>
              <w:t>4/15</w:t>
            </w:r>
            <w:r w:rsidR="00AA175E">
              <w:t>/2014</w:t>
            </w:r>
          </w:p>
        </w:tc>
        <w:tc>
          <w:tcPr>
            <w:tcW w:w="6569" w:type="dxa"/>
          </w:tcPr>
          <w:p w:rsidR="00AA175E" w:rsidRDefault="00AA175E" w:rsidP="00A72CDE">
            <w:r>
              <w:t>Fix</w:t>
            </w:r>
            <w:r w:rsidR="00573E5B">
              <w:t>es</w:t>
            </w:r>
            <w:r>
              <w:t xml:space="preserve"> for LX46S3D panels</w:t>
            </w:r>
            <w:r w:rsidR="00573E5B">
              <w:t xml:space="preserve"> and MX44HDU panels. Vertical resolutions from 400 to 2448</w:t>
            </w:r>
          </w:p>
        </w:tc>
      </w:tr>
      <w:tr w:rsidR="006A0554" w:rsidTr="004F5AF4">
        <w:tc>
          <w:tcPr>
            <w:tcW w:w="1141" w:type="dxa"/>
          </w:tcPr>
          <w:p w:rsidR="006A0554" w:rsidRDefault="006A0554" w:rsidP="00A72CDE">
            <w:r>
              <w:t>03</w:t>
            </w:r>
          </w:p>
        </w:tc>
        <w:tc>
          <w:tcPr>
            <w:tcW w:w="1128" w:type="dxa"/>
          </w:tcPr>
          <w:p w:rsidR="006A0554" w:rsidRDefault="006A0554" w:rsidP="00A72CDE"/>
        </w:tc>
        <w:tc>
          <w:tcPr>
            <w:tcW w:w="6569" w:type="dxa"/>
          </w:tcPr>
          <w:p w:rsidR="006A0554" w:rsidRDefault="006A0554" w:rsidP="00A72CDE">
            <w:r>
              <w:t>Change framelock mode back to nearest line for Samsung panels</w:t>
            </w:r>
          </w:p>
        </w:tc>
      </w:tr>
      <w:tr w:rsidR="00BB06BD" w:rsidTr="004F5AF4">
        <w:tc>
          <w:tcPr>
            <w:tcW w:w="1141" w:type="dxa"/>
          </w:tcPr>
          <w:p w:rsidR="00BB06BD" w:rsidRDefault="00BB06BD" w:rsidP="00A72CDE">
            <w:r>
              <w:t>04</w:t>
            </w:r>
          </w:p>
        </w:tc>
        <w:tc>
          <w:tcPr>
            <w:tcW w:w="1128" w:type="dxa"/>
          </w:tcPr>
          <w:p w:rsidR="00BB06BD" w:rsidRDefault="00066A31" w:rsidP="00A72CDE">
            <w:r>
              <w:t>02/03</w:t>
            </w:r>
            <w:r w:rsidR="00BB06BD">
              <w:t>/2014</w:t>
            </w:r>
          </w:p>
        </w:tc>
        <w:tc>
          <w:tcPr>
            <w:tcW w:w="6569" w:type="dxa"/>
          </w:tcPr>
          <w:p w:rsidR="00BB06BD" w:rsidRDefault="00BB06BD" w:rsidP="00A72CDE">
            <w:r>
              <w:t>long reach mode. New panel types.</w:t>
            </w:r>
          </w:p>
        </w:tc>
      </w:tr>
      <w:tr w:rsidR="00793916" w:rsidTr="004F5AF4">
        <w:tc>
          <w:tcPr>
            <w:tcW w:w="1141" w:type="dxa"/>
          </w:tcPr>
          <w:p w:rsidR="00793916" w:rsidRDefault="00793916" w:rsidP="00A72CDE">
            <w:r>
              <w:t>05</w:t>
            </w:r>
          </w:p>
        </w:tc>
        <w:tc>
          <w:tcPr>
            <w:tcW w:w="1128" w:type="dxa"/>
          </w:tcPr>
          <w:p w:rsidR="00793916" w:rsidRDefault="00793916" w:rsidP="00A72CDE">
            <w:r>
              <w:t>07/16/15</w:t>
            </w:r>
          </w:p>
        </w:tc>
        <w:tc>
          <w:tcPr>
            <w:tcW w:w="6569" w:type="dxa"/>
          </w:tcPr>
          <w:p w:rsidR="00793916" w:rsidRDefault="00793916" w:rsidP="00A72CDE">
            <w:r>
              <w:t>Custom lookup tables for 3D panels.</w:t>
            </w:r>
          </w:p>
        </w:tc>
      </w:tr>
      <w:tr w:rsidR="007A0663" w:rsidTr="004F5AF4">
        <w:tc>
          <w:tcPr>
            <w:tcW w:w="1141" w:type="dxa"/>
          </w:tcPr>
          <w:p w:rsidR="007A0663" w:rsidRDefault="007A0663" w:rsidP="00A72CDE">
            <w:r>
              <w:t>06</w:t>
            </w:r>
          </w:p>
        </w:tc>
        <w:tc>
          <w:tcPr>
            <w:tcW w:w="1128" w:type="dxa"/>
          </w:tcPr>
          <w:p w:rsidR="007A0663" w:rsidRDefault="007A0663" w:rsidP="00A72CDE">
            <w:r>
              <w:t>05/10/2016</w:t>
            </w:r>
          </w:p>
        </w:tc>
        <w:tc>
          <w:tcPr>
            <w:tcW w:w="6569" w:type="dxa"/>
          </w:tcPr>
          <w:p w:rsidR="007A0663" w:rsidRDefault="007A0663" w:rsidP="00A72CDE">
            <w:r>
              <w:t>Add MX55HDX and LX46HDU3D. New EDID</w:t>
            </w:r>
          </w:p>
        </w:tc>
      </w:tr>
      <w:tr w:rsidR="00D87446" w:rsidTr="004F5AF4">
        <w:tc>
          <w:tcPr>
            <w:tcW w:w="1141" w:type="dxa"/>
          </w:tcPr>
          <w:p w:rsidR="00D87446" w:rsidRDefault="00D87446" w:rsidP="00A72CDE">
            <w:r>
              <w:t>07</w:t>
            </w:r>
          </w:p>
        </w:tc>
        <w:tc>
          <w:tcPr>
            <w:tcW w:w="1128" w:type="dxa"/>
          </w:tcPr>
          <w:p w:rsidR="00D87446" w:rsidRDefault="00D87446" w:rsidP="00A72CDE">
            <w:r>
              <w:t>07/27/2016</w:t>
            </w:r>
          </w:p>
        </w:tc>
        <w:tc>
          <w:tcPr>
            <w:tcW w:w="6569" w:type="dxa"/>
          </w:tcPr>
          <w:p w:rsidR="00D87446" w:rsidRDefault="00D87446" w:rsidP="00A72CDE">
            <w:r>
              <w:t>Color temperature for MX55HDX. Crosstalk test pattern</w:t>
            </w:r>
          </w:p>
        </w:tc>
      </w:tr>
      <w:tr w:rsidR="009544C7" w:rsidTr="004F5AF4">
        <w:tc>
          <w:tcPr>
            <w:tcW w:w="1141" w:type="dxa"/>
          </w:tcPr>
          <w:p w:rsidR="009544C7" w:rsidRDefault="009544C7" w:rsidP="00A72CDE">
            <w:r>
              <w:t>08</w:t>
            </w:r>
          </w:p>
        </w:tc>
        <w:tc>
          <w:tcPr>
            <w:tcW w:w="1128" w:type="dxa"/>
          </w:tcPr>
          <w:p w:rsidR="009544C7" w:rsidRDefault="006C33B9" w:rsidP="006C33B9">
            <w:r>
              <w:t>02</w:t>
            </w:r>
            <w:r w:rsidR="009544C7">
              <w:t>/201</w:t>
            </w:r>
            <w:r>
              <w:t>7</w:t>
            </w:r>
          </w:p>
        </w:tc>
        <w:tc>
          <w:tcPr>
            <w:tcW w:w="6569" w:type="dxa"/>
          </w:tcPr>
          <w:p w:rsidR="009544C7" w:rsidRDefault="009544C7" w:rsidP="00A72CDE">
            <w:r>
              <w:t>Add MX46HDX, LX55HDX and LX55HDX_M</w:t>
            </w:r>
          </w:p>
        </w:tc>
      </w:tr>
      <w:tr w:rsidR="000B220C" w:rsidTr="004F5AF4">
        <w:tc>
          <w:tcPr>
            <w:tcW w:w="1141" w:type="dxa"/>
          </w:tcPr>
          <w:p w:rsidR="000B220C" w:rsidRDefault="000B220C" w:rsidP="00A72CDE">
            <w:r>
              <w:t>09</w:t>
            </w:r>
          </w:p>
        </w:tc>
        <w:tc>
          <w:tcPr>
            <w:tcW w:w="1128" w:type="dxa"/>
          </w:tcPr>
          <w:p w:rsidR="000B220C" w:rsidRDefault="000B220C" w:rsidP="006C33B9">
            <w:r>
              <w:t>04/2017</w:t>
            </w:r>
          </w:p>
        </w:tc>
        <w:tc>
          <w:tcPr>
            <w:tcW w:w="6569" w:type="dxa"/>
          </w:tcPr>
          <w:p w:rsidR="005A0440" w:rsidRDefault="00761AED" w:rsidP="00761AED">
            <w:r>
              <w:t>Improves support for long cable runs, and makes final changes in order to support MX46HDX.</w:t>
            </w:r>
          </w:p>
        </w:tc>
      </w:tr>
      <w:tr w:rsidR="002B6095" w:rsidTr="004F5AF4">
        <w:tc>
          <w:tcPr>
            <w:tcW w:w="1141" w:type="dxa"/>
          </w:tcPr>
          <w:p w:rsidR="002B6095" w:rsidRDefault="002B6095" w:rsidP="00A72CDE">
            <w:r>
              <w:t>09 B</w:t>
            </w:r>
          </w:p>
        </w:tc>
        <w:tc>
          <w:tcPr>
            <w:tcW w:w="1128" w:type="dxa"/>
          </w:tcPr>
          <w:p w:rsidR="002B6095" w:rsidRDefault="002B6095" w:rsidP="006C33B9">
            <w:r>
              <w:t>05/2017</w:t>
            </w:r>
          </w:p>
        </w:tc>
        <w:tc>
          <w:tcPr>
            <w:tcW w:w="6569" w:type="dxa"/>
          </w:tcPr>
          <w:p w:rsidR="002B6095" w:rsidRDefault="002B6095" w:rsidP="00761AED">
            <w:r>
              <w:t>Fixes RM 16698</w:t>
            </w:r>
          </w:p>
        </w:tc>
      </w:tr>
    </w:tbl>
    <w:p w:rsidR="00564782" w:rsidRDefault="00564782" w:rsidP="00A72CDE"/>
    <w:sectPr w:rsidR="00564782" w:rsidSect="001104A5">
      <w:headerReference w:type="even" r:id="rId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9CF" w:rsidRDefault="00CA79CF" w:rsidP="00A72CDE">
      <w:r>
        <w:separator/>
      </w:r>
    </w:p>
  </w:endnote>
  <w:endnote w:type="continuationSeparator" w:id="0">
    <w:p w:rsidR="00CA79CF" w:rsidRDefault="00CA79CF" w:rsidP="00A7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Futura LtCn BT">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9CF" w:rsidRDefault="00CA79CF" w:rsidP="00A72CDE">
      <w:r>
        <w:separator/>
      </w:r>
    </w:p>
  </w:footnote>
  <w:footnote w:type="continuationSeparator" w:id="0">
    <w:p w:rsidR="00CA79CF" w:rsidRDefault="00CA79CF" w:rsidP="00A72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E6D" w:rsidRDefault="00F10E6D" w:rsidP="00A72CDE"/>
  <w:p w:rsidR="00F10E6D" w:rsidRDefault="00F10E6D" w:rsidP="00A72CD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11D"/>
    <w:multiLevelType w:val="hybridMultilevel"/>
    <w:tmpl w:val="76AC4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963A6"/>
    <w:multiLevelType w:val="hybridMultilevel"/>
    <w:tmpl w:val="2568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C6A23"/>
    <w:multiLevelType w:val="singleLevel"/>
    <w:tmpl w:val="0EE009F4"/>
    <w:lvl w:ilvl="0">
      <w:start w:val="1"/>
      <w:numFmt w:val="decimal"/>
      <w:lvlText w:val="%1)"/>
      <w:legacy w:legacy="1" w:legacySpace="0" w:legacyIndent="360"/>
      <w:lvlJc w:val="left"/>
      <w:pPr>
        <w:ind w:left="360" w:hanging="360"/>
      </w:pPr>
    </w:lvl>
  </w:abstractNum>
  <w:abstractNum w:abstractNumId="3" w15:restartNumberingAfterBreak="0">
    <w:nsid w:val="0B305B69"/>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403DB"/>
    <w:multiLevelType w:val="hybridMultilevel"/>
    <w:tmpl w:val="761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3625B"/>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373781"/>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512FD"/>
    <w:multiLevelType w:val="hybridMultilevel"/>
    <w:tmpl w:val="713C92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6392B1E"/>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80773D9"/>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A381241"/>
    <w:multiLevelType w:val="hybridMultilevel"/>
    <w:tmpl w:val="682E1A76"/>
    <w:lvl w:ilvl="0" w:tplc="B51EAED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890FA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C995682"/>
    <w:multiLevelType w:val="hybridMultilevel"/>
    <w:tmpl w:val="23DAAC1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 w15:restartNumberingAfterBreak="0">
    <w:nsid w:val="220D7FE2"/>
    <w:multiLevelType w:val="singleLevel"/>
    <w:tmpl w:val="0409000F"/>
    <w:lvl w:ilvl="0">
      <w:start w:val="1"/>
      <w:numFmt w:val="decimal"/>
      <w:lvlText w:val="%1."/>
      <w:lvlJc w:val="left"/>
      <w:pPr>
        <w:tabs>
          <w:tab w:val="num" w:pos="360"/>
        </w:tabs>
        <w:ind w:left="360" w:hanging="360"/>
      </w:pPr>
      <w:rPr>
        <w:rFonts w:hint="default"/>
      </w:rPr>
    </w:lvl>
  </w:abstractNum>
  <w:abstractNum w:abstractNumId="14" w15:restartNumberingAfterBreak="0">
    <w:nsid w:val="237D31B6"/>
    <w:multiLevelType w:val="singleLevel"/>
    <w:tmpl w:val="04090011"/>
    <w:lvl w:ilvl="0">
      <w:start w:val="1"/>
      <w:numFmt w:val="decimal"/>
      <w:lvlText w:val="%1)"/>
      <w:lvlJc w:val="left"/>
      <w:pPr>
        <w:tabs>
          <w:tab w:val="num" w:pos="360"/>
        </w:tabs>
        <w:ind w:left="360" w:hanging="360"/>
      </w:pPr>
      <w:rPr>
        <w:rFonts w:hint="default"/>
      </w:rPr>
    </w:lvl>
  </w:abstractNum>
  <w:abstractNum w:abstractNumId="15" w15:restartNumberingAfterBreak="0">
    <w:nsid w:val="24476087"/>
    <w:multiLevelType w:val="multilevel"/>
    <w:tmpl w:val="0AB6219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4FE55E6"/>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445EE1"/>
    <w:multiLevelType w:val="hybridMultilevel"/>
    <w:tmpl w:val="5BAC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D27700"/>
    <w:multiLevelType w:val="hybridMultilevel"/>
    <w:tmpl w:val="FCDAC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876CA0"/>
    <w:multiLevelType w:val="hybridMultilevel"/>
    <w:tmpl w:val="002E5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FF6D5E"/>
    <w:multiLevelType w:val="hybridMultilevel"/>
    <w:tmpl w:val="1C04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3E74B2"/>
    <w:multiLevelType w:val="hybridMultilevel"/>
    <w:tmpl w:val="3E0E1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A149DC"/>
    <w:multiLevelType w:val="hybridMultilevel"/>
    <w:tmpl w:val="4530C2CC"/>
    <w:lvl w:ilvl="0" w:tplc="53E046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B3702C"/>
    <w:multiLevelType w:val="hybridMultilevel"/>
    <w:tmpl w:val="46D2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A0448E"/>
    <w:multiLevelType w:val="hybridMultilevel"/>
    <w:tmpl w:val="5C34C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97BFA"/>
    <w:multiLevelType w:val="hybridMultilevel"/>
    <w:tmpl w:val="088AE87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487A3FFA"/>
    <w:multiLevelType w:val="hybridMultilevel"/>
    <w:tmpl w:val="C4AC8C18"/>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54DE052C"/>
    <w:multiLevelType w:val="hybridMultilevel"/>
    <w:tmpl w:val="D492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224818"/>
    <w:multiLevelType w:val="hybridMultilevel"/>
    <w:tmpl w:val="83780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629B9"/>
    <w:multiLevelType w:val="multilevel"/>
    <w:tmpl w:val="D71AB1F2"/>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0" w15:restartNumberingAfterBreak="0">
    <w:nsid w:val="5D472CD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E6A4C35"/>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65E14557"/>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DE562B"/>
    <w:multiLevelType w:val="hybridMultilevel"/>
    <w:tmpl w:val="D18A366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82489B"/>
    <w:multiLevelType w:val="hybridMultilevel"/>
    <w:tmpl w:val="498AB2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14F8D"/>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CC2217C"/>
    <w:multiLevelType w:val="hybridMultilevel"/>
    <w:tmpl w:val="7F30E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0B6A10"/>
    <w:multiLevelType w:val="hybridMultilevel"/>
    <w:tmpl w:val="F70ADE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7B6D95"/>
    <w:multiLevelType w:val="hybridMultilevel"/>
    <w:tmpl w:val="E640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84F5F"/>
    <w:multiLevelType w:val="hybridMultilevel"/>
    <w:tmpl w:val="6FEC2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1A68AE"/>
    <w:multiLevelType w:val="hybridMultilevel"/>
    <w:tmpl w:val="3ED6E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62F34"/>
    <w:multiLevelType w:val="hybridMultilevel"/>
    <w:tmpl w:val="138E6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D87215"/>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8A8089F"/>
    <w:multiLevelType w:val="hybridMultilevel"/>
    <w:tmpl w:val="FF8A0020"/>
    <w:lvl w:ilvl="0" w:tplc="2D30FEE4">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7EFE35D4"/>
    <w:multiLevelType w:val="hybridMultilevel"/>
    <w:tmpl w:val="67D6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13"/>
  </w:num>
  <w:num w:numId="4">
    <w:abstractNumId w:val="30"/>
  </w:num>
  <w:num w:numId="5">
    <w:abstractNumId w:val="11"/>
  </w:num>
  <w:num w:numId="6">
    <w:abstractNumId w:val="31"/>
  </w:num>
  <w:num w:numId="7">
    <w:abstractNumId w:val="14"/>
  </w:num>
  <w:num w:numId="8">
    <w:abstractNumId w:val="19"/>
  </w:num>
  <w:num w:numId="9">
    <w:abstractNumId w:val="8"/>
  </w:num>
  <w:num w:numId="10">
    <w:abstractNumId w:val="32"/>
  </w:num>
  <w:num w:numId="11">
    <w:abstractNumId w:val="35"/>
  </w:num>
  <w:num w:numId="12">
    <w:abstractNumId w:val="16"/>
  </w:num>
  <w:num w:numId="13">
    <w:abstractNumId w:val="5"/>
  </w:num>
  <w:num w:numId="14">
    <w:abstractNumId w:val="39"/>
  </w:num>
  <w:num w:numId="15">
    <w:abstractNumId w:val="36"/>
  </w:num>
  <w:num w:numId="16">
    <w:abstractNumId w:val="21"/>
  </w:num>
  <w:num w:numId="17">
    <w:abstractNumId w:val="1"/>
  </w:num>
  <w:num w:numId="18">
    <w:abstractNumId w:val="25"/>
  </w:num>
  <w:num w:numId="19">
    <w:abstractNumId w:val="17"/>
  </w:num>
  <w:num w:numId="20">
    <w:abstractNumId w:val="34"/>
  </w:num>
  <w:num w:numId="21">
    <w:abstractNumId w:val="18"/>
  </w:num>
  <w:num w:numId="22">
    <w:abstractNumId w:val="41"/>
  </w:num>
  <w:num w:numId="23">
    <w:abstractNumId w:val="15"/>
  </w:num>
  <w:num w:numId="24">
    <w:abstractNumId w:val="40"/>
  </w:num>
  <w:num w:numId="25">
    <w:abstractNumId w:val="23"/>
  </w:num>
  <w:num w:numId="26">
    <w:abstractNumId w:val="28"/>
  </w:num>
  <w:num w:numId="27">
    <w:abstractNumId w:val="0"/>
  </w:num>
  <w:num w:numId="28">
    <w:abstractNumId w:val="42"/>
  </w:num>
  <w:num w:numId="29">
    <w:abstractNumId w:val="12"/>
  </w:num>
  <w:num w:numId="30">
    <w:abstractNumId w:val="26"/>
  </w:num>
  <w:num w:numId="31">
    <w:abstractNumId w:val="9"/>
  </w:num>
  <w:num w:numId="32">
    <w:abstractNumId w:val="43"/>
  </w:num>
  <w:num w:numId="33">
    <w:abstractNumId w:val="7"/>
  </w:num>
  <w:num w:numId="34">
    <w:abstractNumId w:val="44"/>
  </w:num>
  <w:num w:numId="35">
    <w:abstractNumId w:val="38"/>
  </w:num>
  <w:num w:numId="36">
    <w:abstractNumId w:val="4"/>
  </w:num>
  <w:num w:numId="37">
    <w:abstractNumId w:val="24"/>
  </w:num>
  <w:num w:numId="38">
    <w:abstractNumId w:val="20"/>
  </w:num>
  <w:num w:numId="39">
    <w:abstractNumId w:val="37"/>
  </w:num>
  <w:num w:numId="40">
    <w:abstractNumId w:val="3"/>
  </w:num>
  <w:num w:numId="41">
    <w:abstractNumId w:val="6"/>
  </w:num>
  <w:num w:numId="42">
    <w:abstractNumId w:val="33"/>
  </w:num>
  <w:num w:numId="43">
    <w:abstractNumId w:val="27"/>
  </w:num>
  <w:num w:numId="44">
    <w:abstractNumId w:val="2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9EE"/>
    <w:rsid w:val="00007538"/>
    <w:rsid w:val="0001206C"/>
    <w:rsid w:val="000143B3"/>
    <w:rsid w:val="00022400"/>
    <w:rsid w:val="00031EF0"/>
    <w:rsid w:val="00036202"/>
    <w:rsid w:val="000411F0"/>
    <w:rsid w:val="00044740"/>
    <w:rsid w:val="00051869"/>
    <w:rsid w:val="00055AF9"/>
    <w:rsid w:val="000644E4"/>
    <w:rsid w:val="00064FB6"/>
    <w:rsid w:val="00066A31"/>
    <w:rsid w:val="0007712B"/>
    <w:rsid w:val="00082725"/>
    <w:rsid w:val="0008574D"/>
    <w:rsid w:val="000941CA"/>
    <w:rsid w:val="00095318"/>
    <w:rsid w:val="000A3757"/>
    <w:rsid w:val="000B21DC"/>
    <w:rsid w:val="000B220C"/>
    <w:rsid w:val="000B43B2"/>
    <w:rsid w:val="000C31E0"/>
    <w:rsid w:val="000C44BB"/>
    <w:rsid w:val="000D070C"/>
    <w:rsid w:val="000D1829"/>
    <w:rsid w:val="000D2985"/>
    <w:rsid w:val="000D43EC"/>
    <w:rsid w:val="000D7C51"/>
    <w:rsid w:val="000E38DA"/>
    <w:rsid w:val="000E7D3D"/>
    <w:rsid w:val="000F1BCE"/>
    <w:rsid w:val="000F310C"/>
    <w:rsid w:val="00104755"/>
    <w:rsid w:val="001070DE"/>
    <w:rsid w:val="001078C3"/>
    <w:rsid w:val="00107975"/>
    <w:rsid w:val="001104A5"/>
    <w:rsid w:val="001157AA"/>
    <w:rsid w:val="00115900"/>
    <w:rsid w:val="001170F0"/>
    <w:rsid w:val="00130243"/>
    <w:rsid w:val="00130B4D"/>
    <w:rsid w:val="00131544"/>
    <w:rsid w:val="0013154A"/>
    <w:rsid w:val="00132323"/>
    <w:rsid w:val="001412F6"/>
    <w:rsid w:val="0014787C"/>
    <w:rsid w:val="00150D25"/>
    <w:rsid w:val="001517C3"/>
    <w:rsid w:val="00156E76"/>
    <w:rsid w:val="001622F8"/>
    <w:rsid w:val="00166515"/>
    <w:rsid w:val="00175AC8"/>
    <w:rsid w:val="00176B47"/>
    <w:rsid w:val="00183937"/>
    <w:rsid w:val="001A0D5B"/>
    <w:rsid w:val="001A2009"/>
    <w:rsid w:val="001A3D1F"/>
    <w:rsid w:val="001A72E0"/>
    <w:rsid w:val="001B2366"/>
    <w:rsid w:val="001B5052"/>
    <w:rsid w:val="001B62E4"/>
    <w:rsid w:val="001C2D0A"/>
    <w:rsid w:val="001C32F9"/>
    <w:rsid w:val="001C4F86"/>
    <w:rsid w:val="001E3495"/>
    <w:rsid w:val="001E606E"/>
    <w:rsid w:val="001E6383"/>
    <w:rsid w:val="001F4FE1"/>
    <w:rsid w:val="0020272F"/>
    <w:rsid w:val="0020685C"/>
    <w:rsid w:val="00216BD8"/>
    <w:rsid w:val="0022652E"/>
    <w:rsid w:val="002305E9"/>
    <w:rsid w:val="002370C2"/>
    <w:rsid w:val="002445CE"/>
    <w:rsid w:val="002454BF"/>
    <w:rsid w:val="00247214"/>
    <w:rsid w:val="00247725"/>
    <w:rsid w:val="00254D23"/>
    <w:rsid w:val="00256160"/>
    <w:rsid w:val="00256573"/>
    <w:rsid w:val="002637B5"/>
    <w:rsid w:val="0027311C"/>
    <w:rsid w:val="0027319B"/>
    <w:rsid w:val="00273A19"/>
    <w:rsid w:val="00277237"/>
    <w:rsid w:val="00287EE2"/>
    <w:rsid w:val="00290708"/>
    <w:rsid w:val="00294F51"/>
    <w:rsid w:val="002A293A"/>
    <w:rsid w:val="002A635F"/>
    <w:rsid w:val="002B19A3"/>
    <w:rsid w:val="002B6095"/>
    <w:rsid w:val="002B6E30"/>
    <w:rsid w:val="002C6380"/>
    <w:rsid w:val="002D12BE"/>
    <w:rsid w:val="002D43B4"/>
    <w:rsid w:val="002E3B34"/>
    <w:rsid w:val="002E4B51"/>
    <w:rsid w:val="00300379"/>
    <w:rsid w:val="00305458"/>
    <w:rsid w:val="00310295"/>
    <w:rsid w:val="00316427"/>
    <w:rsid w:val="0032599F"/>
    <w:rsid w:val="00325BAA"/>
    <w:rsid w:val="00332816"/>
    <w:rsid w:val="00333B08"/>
    <w:rsid w:val="003342BE"/>
    <w:rsid w:val="0034174F"/>
    <w:rsid w:val="00352B08"/>
    <w:rsid w:val="00367AED"/>
    <w:rsid w:val="00372F97"/>
    <w:rsid w:val="00375476"/>
    <w:rsid w:val="00375612"/>
    <w:rsid w:val="00381791"/>
    <w:rsid w:val="00382B02"/>
    <w:rsid w:val="003845B8"/>
    <w:rsid w:val="0038521C"/>
    <w:rsid w:val="0039264D"/>
    <w:rsid w:val="00395703"/>
    <w:rsid w:val="003970D7"/>
    <w:rsid w:val="003A12B6"/>
    <w:rsid w:val="003A50E0"/>
    <w:rsid w:val="003B0FFA"/>
    <w:rsid w:val="003B20C3"/>
    <w:rsid w:val="003B2411"/>
    <w:rsid w:val="003B7207"/>
    <w:rsid w:val="003C0955"/>
    <w:rsid w:val="003D143B"/>
    <w:rsid w:val="003D7440"/>
    <w:rsid w:val="003E02AE"/>
    <w:rsid w:val="003E3F13"/>
    <w:rsid w:val="003E461D"/>
    <w:rsid w:val="003E764E"/>
    <w:rsid w:val="003E7F78"/>
    <w:rsid w:val="003F2044"/>
    <w:rsid w:val="003F38E6"/>
    <w:rsid w:val="003F3A70"/>
    <w:rsid w:val="003F5292"/>
    <w:rsid w:val="003F543B"/>
    <w:rsid w:val="003F69DB"/>
    <w:rsid w:val="00402177"/>
    <w:rsid w:val="00402C57"/>
    <w:rsid w:val="00403AFB"/>
    <w:rsid w:val="0041098B"/>
    <w:rsid w:val="00413D37"/>
    <w:rsid w:val="00417795"/>
    <w:rsid w:val="004217EE"/>
    <w:rsid w:val="004242B9"/>
    <w:rsid w:val="00425C67"/>
    <w:rsid w:val="004267BE"/>
    <w:rsid w:val="00432463"/>
    <w:rsid w:val="00433777"/>
    <w:rsid w:val="0043536A"/>
    <w:rsid w:val="0043634F"/>
    <w:rsid w:val="00443A0E"/>
    <w:rsid w:val="00446DD2"/>
    <w:rsid w:val="004500CA"/>
    <w:rsid w:val="00450D0E"/>
    <w:rsid w:val="00453428"/>
    <w:rsid w:val="0046101E"/>
    <w:rsid w:val="004677DE"/>
    <w:rsid w:val="00476A6D"/>
    <w:rsid w:val="00481472"/>
    <w:rsid w:val="00487216"/>
    <w:rsid w:val="00496027"/>
    <w:rsid w:val="004A5CF4"/>
    <w:rsid w:val="004A7E3B"/>
    <w:rsid w:val="004B0037"/>
    <w:rsid w:val="004B191A"/>
    <w:rsid w:val="004B4798"/>
    <w:rsid w:val="004B56C7"/>
    <w:rsid w:val="004B6747"/>
    <w:rsid w:val="004B6F1C"/>
    <w:rsid w:val="004C0B95"/>
    <w:rsid w:val="004C0D86"/>
    <w:rsid w:val="004C0E99"/>
    <w:rsid w:val="004C2F62"/>
    <w:rsid w:val="004C39CB"/>
    <w:rsid w:val="004D12AE"/>
    <w:rsid w:val="004D2A73"/>
    <w:rsid w:val="004D74C1"/>
    <w:rsid w:val="004E1AEC"/>
    <w:rsid w:val="004E385B"/>
    <w:rsid w:val="004E4514"/>
    <w:rsid w:val="004F4C5B"/>
    <w:rsid w:val="004F5AF4"/>
    <w:rsid w:val="0052145E"/>
    <w:rsid w:val="00525CFC"/>
    <w:rsid w:val="0052640D"/>
    <w:rsid w:val="005323E9"/>
    <w:rsid w:val="00535461"/>
    <w:rsid w:val="00536E8D"/>
    <w:rsid w:val="00537860"/>
    <w:rsid w:val="005401D9"/>
    <w:rsid w:val="00543094"/>
    <w:rsid w:val="00545814"/>
    <w:rsid w:val="00545C2C"/>
    <w:rsid w:val="00554B66"/>
    <w:rsid w:val="005625DF"/>
    <w:rsid w:val="00562962"/>
    <w:rsid w:val="00564782"/>
    <w:rsid w:val="00573E5B"/>
    <w:rsid w:val="00574D90"/>
    <w:rsid w:val="00575549"/>
    <w:rsid w:val="00581E39"/>
    <w:rsid w:val="00581FEA"/>
    <w:rsid w:val="005901CA"/>
    <w:rsid w:val="005949D0"/>
    <w:rsid w:val="00594C6F"/>
    <w:rsid w:val="00597BF5"/>
    <w:rsid w:val="005A0440"/>
    <w:rsid w:val="005A18F4"/>
    <w:rsid w:val="005A3718"/>
    <w:rsid w:val="005B51F6"/>
    <w:rsid w:val="005B624C"/>
    <w:rsid w:val="005C227B"/>
    <w:rsid w:val="005D06D7"/>
    <w:rsid w:val="005D2A02"/>
    <w:rsid w:val="005D3ED3"/>
    <w:rsid w:val="005D5AA9"/>
    <w:rsid w:val="005D5E02"/>
    <w:rsid w:val="005D7F12"/>
    <w:rsid w:val="005E4C44"/>
    <w:rsid w:val="005E605D"/>
    <w:rsid w:val="005F6706"/>
    <w:rsid w:val="005F6AA2"/>
    <w:rsid w:val="005F721D"/>
    <w:rsid w:val="0060040F"/>
    <w:rsid w:val="00604BD1"/>
    <w:rsid w:val="00606CAD"/>
    <w:rsid w:val="00610276"/>
    <w:rsid w:val="00612986"/>
    <w:rsid w:val="00612EAA"/>
    <w:rsid w:val="006162F6"/>
    <w:rsid w:val="00623408"/>
    <w:rsid w:val="0062679E"/>
    <w:rsid w:val="00631CD6"/>
    <w:rsid w:val="006343A8"/>
    <w:rsid w:val="006358C4"/>
    <w:rsid w:val="00647435"/>
    <w:rsid w:val="0065074E"/>
    <w:rsid w:val="00664D22"/>
    <w:rsid w:val="006704BF"/>
    <w:rsid w:val="006739A9"/>
    <w:rsid w:val="006771AB"/>
    <w:rsid w:val="00677445"/>
    <w:rsid w:val="00682181"/>
    <w:rsid w:val="00686C26"/>
    <w:rsid w:val="006907D7"/>
    <w:rsid w:val="006A0554"/>
    <w:rsid w:val="006A1673"/>
    <w:rsid w:val="006A58F6"/>
    <w:rsid w:val="006B0A7B"/>
    <w:rsid w:val="006B29EE"/>
    <w:rsid w:val="006B5B3E"/>
    <w:rsid w:val="006B6352"/>
    <w:rsid w:val="006B6745"/>
    <w:rsid w:val="006B7771"/>
    <w:rsid w:val="006C07E9"/>
    <w:rsid w:val="006C33A2"/>
    <w:rsid w:val="006C33B9"/>
    <w:rsid w:val="006C4FA5"/>
    <w:rsid w:val="006D049E"/>
    <w:rsid w:val="006D0790"/>
    <w:rsid w:val="006D32D8"/>
    <w:rsid w:val="006E110D"/>
    <w:rsid w:val="006E20FE"/>
    <w:rsid w:val="006E42E3"/>
    <w:rsid w:val="006F0DB5"/>
    <w:rsid w:val="006F3640"/>
    <w:rsid w:val="006F43EE"/>
    <w:rsid w:val="006F480C"/>
    <w:rsid w:val="006F6471"/>
    <w:rsid w:val="00700644"/>
    <w:rsid w:val="00706DC7"/>
    <w:rsid w:val="0071766B"/>
    <w:rsid w:val="00717940"/>
    <w:rsid w:val="00722C2B"/>
    <w:rsid w:val="00723B3C"/>
    <w:rsid w:val="00731C19"/>
    <w:rsid w:val="00732FCD"/>
    <w:rsid w:val="0073534F"/>
    <w:rsid w:val="00746DCD"/>
    <w:rsid w:val="00750F24"/>
    <w:rsid w:val="0075131F"/>
    <w:rsid w:val="007562B8"/>
    <w:rsid w:val="007610E6"/>
    <w:rsid w:val="007616F0"/>
    <w:rsid w:val="00761AED"/>
    <w:rsid w:val="007649A3"/>
    <w:rsid w:val="007847DA"/>
    <w:rsid w:val="007902B2"/>
    <w:rsid w:val="00792904"/>
    <w:rsid w:val="00793916"/>
    <w:rsid w:val="007A0663"/>
    <w:rsid w:val="007A0775"/>
    <w:rsid w:val="007A1274"/>
    <w:rsid w:val="007A4DA1"/>
    <w:rsid w:val="007A75C0"/>
    <w:rsid w:val="007B499D"/>
    <w:rsid w:val="007B4A17"/>
    <w:rsid w:val="007B6FF6"/>
    <w:rsid w:val="007C4256"/>
    <w:rsid w:val="007C72A3"/>
    <w:rsid w:val="007D18E1"/>
    <w:rsid w:val="007D2CA2"/>
    <w:rsid w:val="007D336D"/>
    <w:rsid w:val="007D3693"/>
    <w:rsid w:val="007D5FD6"/>
    <w:rsid w:val="007E7E68"/>
    <w:rsid w:val="007F4E56"/>
    <w:rsid w:val="0080165A"/>
    <w:rsid w:val="0080202F"/>
    <w:rsid w:val="00802204"/>
    <w:rsid w:val="00805CCE"/>
    <w:rsid w:val="0082133C"/>
    <w:rsid w:val="008255F6"/>
    <w:rsid w:val="00833CCB"/>
    <w:rsid w:val="00836563"/>
    <w:rsid w:val="008419F6"/>
    <w:rsid w:val="00843C21"/>
    <w:rsid w:val="0084463B"/>
    <w:rsid w:val="0085262F"/>
    <w:rsid w:val="00864172"/>
    <w:rsid w:val="0086492E"/>
    <w:rsid w:val="00866083"/>
    <w:rsid w:val="00871435"/>
    <w:rsid w:val="00873878"/>
    <w:rsid w:val="008745FC"/>
    <w:rsid w:val="00875178"/>
    <w:rsid w:val="00876522"/>
    <w:rsid w:val="00877910"/>
    <w:rsid w:val="00877F45"/>
    <w:rsid w:val="008827BB"/>
    <w:rsid w:val="00882FF5"/>
    <w:rsid w:val="008905C4"/>
    <w:rsid w:val="00897C7E"/>
    <w:rsid w:val="00897CBD"/>
    <w:rsid w:val="008A7258"/>
    <w:rsid w:val="008A7270"/>
    <w:rsid w:val="008B01EC"/>
    <w:rsid w:val="008B6E6F"/>
    <w:rsid w:val="008C42EF"/>
    <w:rsid w:val="008C481B"/>
    <w:rsid w:val="008D07D5"/>
    <w:rsid w:val="008D0963"/>
    <w:rsid w:val="008D1308"/>
    <w:rsid w:val="008D448D"/>
    <w:rsid w:val="008E378D"/>
    <w:rsid w:val="008E3E1E"/>
    <w:rsid w:val="008E4606"/>
    <w:rsid w:val="008E4E0D"/>
    <w:rsid w:val="008F337E"/>
    <w:rsid w:val="008F6FA0"/>
    <w:rsid w:val="00915381"/>
    <w:rsid w:val="00917EDA"/>
    <w:rsid w:val="009218EC"/>
    <w:rsid w:val="00922415"/>
    <w:rsid w:val="00926C27"/>
    <w:rsid w:val="00931A01"/>
    <w:rsid w:val="00945A83"/>
    <w:rsid w:val="009472A0"/>
    <w:rsid w:val="009544C7"/>
    <w:rsid w:val="00961A1F"/>
    <w:rsid w:val="00965DE8"/>
    <w:rsid w:val="009703E9"/>
    <w:rsid w:val="009711AB"/>
    <w:rsid w:val="00975199"/>
    <w:rsid w:val="00982C08"/>
    <w:rsid w:val="00990E8B"/>
    <w:rsid w:val="00991D27"/>
    <w:rsid w:val="0099322C"/>
    <w:rsid w:val="0099396A"/>
    <w:rsid w:val="009979CE"/>
    <w:rsid w:val="009A00E6"/>
    <w:rsid w:val="009A0422"/>
    <w:rsid w:val="009A158D"/>
    <w:rsid w:val="009A6963"/>
    <w:rsid w:val="009B3114"/>
    <w:rsid w:val="009C00DB"/>
    <w:rsid w:val="009D4C85"/>
    <w:rsid w:val="009E00FD"/>
    <w:rsid w:val="009E73AC"/>
    <w:rsid w:val="009F16E1"/>
    <w:rsid w:val="009F296C"/>
    <w:rsid w:val="009F530B"/>
    <w:rsid w:val="00A0206F"/>
    <w:rsid w:val="00A15907"/>
    <w:rsid w:val="00A20904"/>
    <w:rsid w:val="00A22401"/>
    <w:rsid w:val="00A24093"/>
    <w:rsid w:val="00A24FDE"/>
    <w:rsid w:val="00A37520"/>
    <w:rsid w:val="00A37A5D"/>
    <w:rsid w:val="00A44FDD"/>
    <w:rsid w:val="00A5318A"/>
    <w:rsid w:val="00A57FEE"/>
    <w:rsid w:val="00A6252B"/>
    <w:rsid w:val="00A72CDE"/>
    <w:rsid w:val="00A72D7E"/>
    <w:rsid w:val="00A76000"/>
    <w:rsid w:val="00A82255"/>
    <w:rsid w:val="00A92146"/>
    <w:rsid w:val="00A92CD6"/>
    <w:rsid w:val="00A94A51"/>
    <w:rsid w:val="00A953DB"/>
    <w:rsid w:val="00A96976"/>
    <w:rsid w:val="00AA1481"/>
    <w:rsid w:val="00AA175E"/>
    <w:rsid w:val="00AA2746"/>
    <w:rsid w:val="00AA31B0"/>
    <w:rsid w:val="00AA3A93"/>
    <w:rsid w:val="00AB4616"/>
    <w:rsid w:val="00AB46EB"/>
    <w:rsid w:val="00AC2A06"/>
    <w:rsid w:val="00AC2CB1"/>
    <w:rsid w:val="00AC6F05"/>
    <w:rsid w:val="00AC6FF4"/>
    <w:rsid w:val="00AD272F"/>
    <w:rsid w:val="00AD3545"/>
    <w:rsid w:val="00AD3DD2"/>
    <w:rsid w:val="00AD6173"/>
    <w:rsid w:val="00AD68B2"/>
    <w:rsid w:val="00AD7F7F"/>
    <w:rsid w:val="00AE2622"/>
    <w:rsid w:val="00AE34B0"/>
    <w:rsid w:val="00AE5682"/>
    <w:rsid w:val="00AE727E"/>
    <w:rsid w:val="00AF265B"/>
    <w:rsid w:val="00AF2E99"/>
    <w:rsid w:val="00AF35D6"/>
    <w:rsid w:val="00AF6F23"/>
    <w:rsid w:val="00B02B45"/>
    <w:rsid w:val="00B063B9"/>
    <w:rsid w:val="00B12087"/>
    <w:rsid w:val="00B22D1C"/>
    <w:rsid w:val="00B2663F"/>
    <w:rsid w:val="00B27DF7"/>
    <w:rsid w:val="00B3206B"/>
    <w:rsid w:val="00B33986"/>
    <w:rsid w:val="00B440B3"/>
    <w:rsid w:val="00B5247F"/>
    <w:rsid w:val="00B55124"/>
    <w:rsid w:val="00B5585C"/>
    <w:rsid w:val="00B65CAE"/>
    <w:rsid w:val="00B71477"/>
    <w:rsid w:val="00B75A60"/>
    <w:rsid w:val="00B75C92"/>
    <w:rsid w:val="00B75FB6"/>
    <w:rsid w:val="00B95E9A"/>
    <w:rsid w:val="00BA0A20"/>
    <w:rsid w:val="00BA10A8"/>
    <w:rsid w:val="00BA24C4"/>
    <w:rsid w:val="00BB02B0"/>
    <w:rsid w:val="00BB06BD"/>
    <w:rsid w:val="00BB42A4"/>
    <w:rsid w:val="00BB43C2"/>
    <w:rsid w:val="00BC793B"/>
    <w:rsid w:val="00BD3AFE"/>
    <w:rsid w:val="00BD4F18"/>
    <w:rsid w:val="00BD5B40"/>
    <w:rsid w:val="00BD7331"/>
    <w:rsid w:val="00BF1CDC"/>
    <w:rsid w:val="00C0120F"/>
    <w:rsid w:val="00C0436F"/>
    <w:rsid w:val="00C0680B"/>
    <w:rsid w:val="00C07B53"/>
    <w:rsid w:val="00C07CCB"/>
    <w:rsid w:val="00C100CD"/>
    <w:rsid w:val="00C10688"/>
    <w:rsid w:val="00C1139D"/>
    <w:rsid w:val="00C15536"/>
    <w:rsid w:val="00C23DEA"/>
    <w:rsid w:val="00C243AC"/>
    <w:rsid w:val="00C36E90"/>
    <w:rsid w:val="00C371EF"/>
    <w:rsid w:val="00C51423"/>
    <w:rsid w:val="00C5196B"/>
    <w:rsid w:val="00C5249B"/>
    <w:rsid w:val="00C52AE3"/>
    <w:rsid w:val="00C6182B"/>
    <w:rsid w:val="00C629C1"/>
    <w:rsid w:val="00C64B9E"/>
    <w:rsid w:val="00C76736"/>
    <w:rsid w:val="00C7749C"/>
    <w:rsid w:val="00C8473D"/>
    <w:rsid w:val="00C871B3"/>
    <w:rsid w:val="00C8768F"/>
    <w:rsid w:val="00C87976"/>
    <w:rsid w:val="00C92A21"/>
    <w:rsid w:val="00C95C18"/>
    <w:rsid w:val="00C96142"/>
    <w:rsid w:val="00C96215"/>
    <w:rsid w:val="00C9634B"/>
    <w:rsid w:val="00CA145B"/>
    <w:rsid w:val="00CA38C2"/>
    <w:rsid w:val="00CA40C6"/>
    <w:rsid w:val="00CA4497"/>
    <w:rsid w:val="00CA63A2"/>
    <w:rsid w:val="00CA79CF"/>
    <w:rsid w:val="00CA7A09"/>
    <w:rsid w:val="00CB1179"/>
    <w:rsid w:val="00CB264D"/>
    <w:rsid w:val="00CB675E"/>
    <w:rsid w:val="00CB6D7F"/>
    <w:rsid w:val="00CB7899"/>
    <w:rsid w:val="00CC1499"/>
    <w:rsid w:val="00CD078B"/>
    <w:rsid w:val="00CE1877"/>
    <w:rsid w:val="00CE1CCE"/>
    <w:rsid w:val="00CF5643"/>
    <w:rsid w:val="00D02863"/>
    <w:rsid w:val="00D047A0"/>
    <w:rsid w:val="00D06FB0"/>
    <w:rsid w:val="00D074DE"/>
    <w:rsid w:val="00D112B3"/>
    <w:rsid w:val="00D12AC1"/>
    <w:rsid w:val="00D16D08"/>
    <w:rsid w:val="00D234B2"/>
    <w:rsid w:val="00D24407"/>
    <w:rsid w:val="00D3049F"/>
    <w:rsid w:val="00D31A2F"/>
    <w:rsid w:val="00D34960"/>
    <w:rsid w:val="00D34CD1"/>
    <w:rsid w:val="00D36140"/>
    <w:rsid w:val="00D468A2"/>
    <w:rsid w:val="00D567C9"/>
    <w:rsid w:val="00D56BD0"/>
    <w:rsid w:val="00D60342"/>
    <w:rsid w:val="00D61AEF"/>
    <w:rsid w:val="00D7491A"/>
    <w:rsid w:val="00D839D1"/>
    <w:rsid w:val="00D8633F"/>
    <w:rsid w:val="00D8636C"/>
    <w:rsid w:val="00D87446"/>
    <w:rsid w:val="00D8750E"/>
    <w:rsid w:val="00D929C3"/>
    <w:rsid w:val="00D932C3"/>
    <w:rsid w:val="00DA5D1F"/>
    <w:rsid w:val="00DA6389"/>
    <w:rsid w:val="00DB1C3E"/>
    <w:rsid w:val="00DB5C5F"/>
    <w:rsid w:val="00DC0A20"/>
    <w:rsid w:val="00DC2B5D"/>
    <w:rsid w:val="00DC43A3"/>
    <w:rsid w:val="00DC77F1"/>
    <w:rsid w:val="00DD18A2"/>
    <w:rsid w:val="00DD7D54"/>
    <w:rsid w:val="00DE306D"/>
    <w:rsid w:val="00DE4B19"/>
    <w:rsid w:val="00E051AF"/>
    <w:rsid w:val="00E06DA3"/>
    <w:rsid w:val="00E102B8"/>
    <w:rsid w:val="00E1106C"/>
    <w:rsid w:val="00E14D39"/>
    <w:rsid w:val="00E14D4F"/>
    <w:rsid w:val="00E216F7"/>
    <w:rsid w:val="00E26B24"/>
    <w:rsid w:val="00E3487E"/>
    <w:rsid w:val="00E532BC"/>
    <w:rsid w:val="00E643F2"/>
    <w:rsid w:val="00E6650D"/>
    <w:rsid w:val="00E66715"/>
    <w:rsid w:val="00E85DB2"/>
    <w:rsid w:val="00E96F96"/>
    <w:rsid w:val="00EA04B2"/>
    <w:rsid w:val="00EA6872"/>
    <w:rsid w:val="00EA69B4"/>
    <w:rsid w:val="00EC1FC5"/>
    <w:rsid w:val="00EC4FF6"/>
    <w:rsid w:val="00ED67D4"/>
    <w:rsid w:val="00EE031E"/>
    <w:rsid w:val="00EE3EA1"/>
    <w:rsid w:val="00EE60FD"/>
    <w:rsid w:val="00EF0F84"/>
    <w:rsid w:val="00EF5F39"/>
    <w:rsid w:val="00EF6EA3"/>
    <w:rsid w:val="00F0104D"/>
    <w:rsid w:val="00F01D52"/>
    <w:rsid w:val="00F02B04"/>
    <w:rsid w:val="00F03ED7"/>
    <w:rsid w:val="00F069B9"/>
    <w:rsid w:val="00F10E6D"/>
    <w:rsid w:val="00F20BB8"/>
    <w:rsid w:val="00F23C2D"/>
    <w:rsid w:val="00F2631D"/>
    <w:rsid w:val="00F27207"/>
    <w:rsid w:val="00F33B82"/>
    <w:rsid w:val="00F35689"/>
    <w:rsid w:val="00F37671"/>
    <w:rsid w:val="00F42828"/>
    <w:rsid w:val="00F42F24"/>
    <w:rsid w:val="00F44311"/>
    <w:rsid w:val="00F46038"/>
    <w:rsid w:val="00F548EF"/>
    <w:rsid w:val="00F6024C"/>
    <w:rsid w:val="00F604B2"/>
    <w:rsid w:val="00F6150F"/>
    <w:rsid w:val="00F64C39"/>
    <w:rsid w:val="00F67BC6"/>
    <w:rsid w:val="00F85D61"/>
    <w:rsid w:val="00F86ACA"/>
    <w:rsid w:val="00F94390"/>
    <w:rsid w:val="00F94E7D"/>
    <w:rsid w:val="00FA57E0"/>
    <w:rsid w:val="00FB15D1"/>
    <w:rsid w:val="00FB3536"/>
    <w:rsid w:val="00FB3545"/>
    <w:rsid w:val="00FB62B5"/>
    <w:rsid w:val="00FB6BDE"/>
    <w:rsid w:val="00FC6CEF"/>
    <w:rsid w:val="00FD0451"/>
    <w:rsid w:val="00FD0586"/>
    <w:rsid w:val="00FE3E81"/>
    <w:rsid w:val="00FE4608"/>
    <w:rsid w:val="00FF1F4F"/>
    <w:rsid w:val="00FF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B393FA"/>
  <w15:docId w15:val="{8D677FDC-23D8-4563-8BB7-918C42A80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CDE"/>
  </w:style>
  <w:style w:type="paragraph" w:styleId="Heading1">
    <w:name w:val="heading 1"/>
    <w:basedOn w:val="Normal"/>
    <w:next w:val="BodyText"/>
    <w:autoRedefine/>
    <w:qFormat/>
    <w:rsid w:val="00965DE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65DE8"/>
    <w:pPr>
      <w:keepNext/>
      <w:spacing w:before="240" w:after="60"/>
      <w:outlineLvl w:val="1"/>
    </w:pPr>
    <w:rPr>
      <w:rFonts w:ascii="Arial" w:hAnsi="Arial"/>
      <w:b/>
      <w:i/>
      <w:sz w:val="24"/>
    </w:rPr>
  </w:style>
  <w:style w:type="paragraph" w:styleId="Heading3">
    <w:name w:val="heading 3"/>
    <w:basedOn w:val="Normal"/>
    <w:next w:val="Normal"/>
    <w:qFormat/>
    <w:rsid w:val="00965DE8"/>
    <w:pPr>
      <w:keepNext/>
      <w:outlineLvl w:val="2"/>
    </w:pPr>
    <w:rPr>
      <w:b/>
      <w:bCs/>
      <w:sz w:val="24"/>
      <w:szCs w:val="24"/>
    </w:rPr>
  </w:style>
  <w:style w:type="paragraph" w:styleId="Heading4">
    <w:name w:val="heading 4"/>
    <w:basedOn w:val="Heading3"/>
    <w:next w:val="Normal"/>
    <w:qFormat/>
    <w:rsid w:val="00965DE8"/>
    <w:pPr>
      <w:spacing w:before="240" w:after="60"/>
      <w:outlineLvl w:val="3"/>
    </w:pPr>
    <w:rPr>
      <w:rFonts w:cs="Arial"/>
      <w:szCs w:val="28"/>
    </w:rPr>
  </w:style>
  <w:style w:type="paragraph" w:styleId="Heading5">
    <w:name w:val="heading 5"/>
    <w:basedOn w:val="Normal"/>
    <w:next w:val="Normal"/>
    <w:qFormat/>
    <w:rsid w:val="00965DE8"/>
    <w:pPr>
      <w:spacing w:before="240" w:after="60"/>
      <w:outlineLvl w:val="4"/>
    </w:pPr>
    <w:rPr>
      <w:b/>
      <w:bCs/>
      <w:i/>
      <w:iCs/>
      <w:sz w:val="26"/>
      <w:szCs w:val="26"/>
    </w:rPr>
  </w:style>
  <w:style w:type="paragraph" w:styleId="Heading6">
    <w:name w:val="heading 6"/>
    <w:basedOn w:val="Normal"/>
    <w:next w:val="Normal"/>
    <w:qFormat/>
    <w:rsid w:val="00965DE8"/>
    <w:pPr>
      <w:spacing w:before="240" w:after="60"/>
      <w:outlineLvl w:val="5"/>
    </w:pPr>
    <w:rPr>
      <w:b/>
      <w:bCs/>
      <w:sz w:val="22"/>
      <w:szCs w:val="22"/>
    </w:rPr>
  </w:style>
  <w:style w:type="paragraph" w:styleId="Heading7">
    <w:name w:val="heading 7"/>
    <w:basedOn w:val="Normal"/>
    <w:next w:val="Normal"/>
    <w:qFormat/>
    <w:rsid w:val="00965DE8"/>
    <w:pPr>
      <w:spacing w:before="240" w:after="60"/>
      <w:outlineLvl w:val="6"/>
    </w:pPr>
    <w:rPr>
      <w:sz w:val="24"/>
      <w:szCs w:val="24"/>
    </w:rPr>
  </w:style>
  <w:style w:type="paragraph" w:styleId="Heading8">
    <w:name w:val="heading 8"/>
    <w:basedOn w:val="Normal"/>
    <w:next w:val="Normal"/>
    <w:qFormat/>
    <w:rsid w:val="00965DE8"/>
    <w:pPr>
      <w:spacing w:before="240" w:after="60"/>
      <w:outlineLvl w:val="7"/>
    </w:pPr>
    <w:rPr>
      <w:i/>
      <w:iCs/>
      <w:sz w:val="24"/>
      <w:szCs w:val="24"/>
    </w:rPr>
  </w:style>
  <w:style w:type="paragraph" w:styleId="Heading9">
    <w:name w:val="heading 9"/>
    <w:basedOn w:val="Normal"/>
    <w:next w:val="Normal"/>
    <w:qFormat/>
    <w:rsid w:val="00965DE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65DE8"/>
    <w:pPr>
      <w:spacing w:after="240" w:line="240" w:lineRule="atLeast"/>
      <w:ind w:firstLine="360"/>
      <w:jc w:val="both"/>
    </w:pPr>
    <w:rPr>
      <w:rFonts w:ascii="Garamond" w:hAnsi="Garamond"/>
      <w:sz w:val="22"/>
    </w:rPr>
  </w:style>
  <w:style w:type="paragraph" w:customStyle="1" w:styleId="DocumentLabel">
    <w:name w:val="Document Label"/>
    <w:next w:val="Normal"/>
    <w:rsid w:val="00965DE8"/>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styleId="MessageHeader">
    <w:name w:val="Message Header"/>
    <w:basedOn w:val="BodyText"/>
    <w:rsid w:val="00965DE8"/>
    <w:pPr>
      <w:keepLines/>
      <w:spacing w:after="120"/>
      <w:ind w:left="1080" w:hanging="1080"/>
      <w:jc w:val="left"/>
    </w:pPr>
    <w:rPr>
      <w:caps/>
      <w:sz w:val="18"/>
    </w:rPr>
  </w:style>
  <w:style w:type="paragraph" w:customStyle="1" w:styleId="MessageHeaderFirst">
    <w:name w:val="Message Header First"/>
    <w:basedOn w:val="MessageHeader"/>
    <w:next w:val="MessageHeader"/>
    <w:rsid w:val="00965DE8"/>
    <w:pPr>
      <w:spacing w:before="360"/>
    </w:pPr>
  </w:style>
  <w:style w:type="character" w:customStyle="1" w:styleId="MessageHeaderLabel">
    <w:name w:val="Message Header Label"/>
    <w:rsid w:val="00965DE8"/>
    <w:rPr>
      <w:b/>
      <w:sz w:val="18"/>
    </w:rPr>
  </w:style>
  <w:style w:type="paragraph" w:customStyle="1" w:styleId="MessageHeaderLast">
    <w:name w:val="Message Header Last"/>
    <w:basedOn w:val="MessageHeader"/>
    <w:next w:val="BodyText"/>
    <w:rsid w:val="00965DE8"/>
    <w:pPr>
      <w:pBdr>
        <w:bottom w:val="single" w:sz="6" w:space="18" w:color="808080"/>
      </w:pBdr>
      <w:spacing w:after="360"/>
    </w:pPr>
  </w:style>
  <w:style w:type="character" w:styleId="Hyperlink">
    <w:name w:val="Hyperlink"/>
    <w:basedOn w:val="DefaultParagraphFont"/>
    <w:rsid w:val="00965DE8"/>
    <w:rPr>
      <w:color w:val="0000FF"/>
      <w:u w:val="single"/>
    </w:rPr>
  </w:style>
  <w:style w:type="paragraph" w:styleId="PlainText">
    <w:name w:val="Plain Text"/>
    <w:basedOn w:val="Normal"/>
    <w:link w:val="PlainTextChar"/>
    <w:uiPriority w:val="99"/>
    <w:rsid w:val="00965DE8"/>
    <w:rPr>
      <w:rFonts w:ascii="Courier New" w:hAnsi="Courier New"/>
    </w:rPr>
  </w:style>
  <w:style w:type="paragraph" w:styleId="BalloonText">
    <w:name w:val="Balloon Text"/>
    <w:basedOn w:val="Normal"/>
    <w:semiHidden/>
    <w:rsid w:val="00310295"/>
    <w:rPr>
      <w:rFonts w:ascii="Tahoma" w:hAnsi="Tahoma" w:cs="Tahoma"/>
      <w:sz w:val="16"/>
      <w:szCs w:val="16"/>
    </w:rPr>
  </w:style>
  <w:style w:type="table" w:styleId="TableGrid">
    <w:name w:val="Table Grid"/>
    <w:basedOn w:val="TableNormal"/>
    <w:uiPriority w:val="59"/>
    <w:rsid w:val="00D23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4E385B"/>
    <w:rPr>
      <w:rFonts w:ascii="Tahoma" w:hAnsi="Tahoma" w:cs="Tahoma"/>
      <w:sz w:val="16"/>
      <w:szCs w:val="16"/>
    </w:rPr>
  </w:style>
  <w:style w:type="character" w:customStyle="1" w:styleId="DocumentMapChar">
    <w:name w:val="Document Map Char"/>
    <w:basedOn w:val="DefaultParagraphFont"/>
    <w:link w:val="DocumentMap"/>
    <w:rsid w:val="004E385B"/>
    <w:rPr>
      <w:rFonts w:ascii="Tahoma" w:hAnsi="Tahoma" w:cs="Tahoma"/>
      <w:sz w:val="16"/>
      <w:szCs w:val="16"/>
    </w:rPr>
  </w:style>
  <w:style w:type="paragraph" w:styleId="ListParagraph">
    <w:name w:val="List Paragraph"/>
    <w:basedOn w:val="Normal"/>
    <w:uiPriority w:val="34"/>
    <w:qFormat/>
    <w:rsid w:val="0073534F"/>
    <w:pPr>
      <w:ind w:left="720"/>
      <w:contextualSpacing/>
    </w:pPr>
  </w:style>
  <w:style w:type="character" w:customStyle="1" w:styleId="PlainTextChar">
    <w:name w:val="Plain Text Char"/>
    <w:basedOn w:val="DefaultParagraphFont"/>
    <w:link w:val="PlainText"/>
    <w:uiPriority w:val="99"/>
    <w:rsid w:val="00EA6872"/>
    <w:rPr>
      <w:rFonts w:ascii="Courier New" w:hAnsi="Courier New"/>
    </w:rPr>
  </w:style>
  <w:style w:type="paragraph" w:customStyle="1" w:styleId="body2">
    <w:name w:val="body 2"/>
    <w:basedOn w:val="Heading2"/>
    <w:rsid w:val="009E73AC"/>
    <w:pPr>
      <w:keepNext w:val="0"/>
      <w:tabs>
        <w:tab w:val="left" w:pos="1440"/>
      </w:tabs>
      <w:spacing w:before="120" w:after="120"/>
      <w:ind w:left="1152"/>
      <w:outlineLvl w:val="9"/>
    </w:pPr>
    <w:rPr>
      <w:rFonts w:ascii="Times New Roman" w:eastAsia="PMingLiU" w:hAnsi="Times New Roman"/>
      <w:b w:val="0"/>
      <w:i w:val="0"/>
      <w:color w:val="000000"/>
    </w:rPr>
  </w:style>
  <w:style w:type="paragraph" w:styleId="Footer">
    <w:name w:val="footer"/>
    <w:basedOn w:val="Normal"/>
    <w:next w:val="Normal"/>
    <w:link w:val="FooterChar"/>
    <w:rsid w:val="009E73AC"/>
    <w:pPr>
      <w:pBdr>
        <w:top w:val="single" w:sz="6" w:space="0" w:color="auto"/>
        <w:bottom w:val="single" w:sz="6" w:space="0" w:color="auto"/>
      </w:pBdr>
      <w:tabs>
        <w:tab w:val="left" w:pos="1260"/>
        <w:tab w:val="left" w:pos="2060"/>
        <w:tab w:val="left" w:pos="3240"/>
        <w:tab w:val="left" w:pos="8460"/>
        <w:tab w:val="left" w:pos="9180"/>
      </w:tabs>
    </w:pPr>
    <w:rPr>
      <w:rFonts w:ascii="Futura LtCn BT" w:eastAsia="PMingLiU" w:hAnsi="Futura LtCn BT"/>
      <w:color w:val="000000"/>
      <w:sz w:val="24"/>
    </w:rPr>
  </w:style>
  <w:style w:type="character" w:customStyle="1" w:styleId="FooterChar">
    <w:name w:val="Footer Char"/>
    <w:basedOn w:val="DefaultParagraphFont"/>
    <w:link w:val="Footer"/>
    <w:rsid w:val="009E73AC"/>
    <w:rPr>
      <w:rFonts w:ascii="Futura LtCn BT" w:eastAsia="PMingLiU" w:hAnsi="Futura LtCn BT"/>
      <w:color w:val="000000"/>
      <w:sz w:val="24"/>
    </w:rPr>
  </w:style>
  <w:style w:type="paragraph" w:styleId="Header">
    <w:name w:val="header"/>
    <w:basedOn w:val="Normal"/>
    <w:link w:val="HeaderChar"/>
    <w:rsid w:val="009E73AC"/>
    <w:pPr>
      <w:tabs>
        <w:tab w:val="center" w:pos="4320"/>
        <w:tab w:val="right" w:pos="8640"/>
      </w:tabs>
    </w:pPr>
    <w:rPr>
      <w:rFonts w:ascii="Futura LtCn BT" w:eastAsia="PMingLiU" w:hAnsi="Futura LtCn BT"/>
      <w:color w:val="000000"/>
      <w:sz w:val="24"/>
    </w:rPr>
  </w:style>
  <w:style w:type="character" w:customStyle="1" w:styleId="HeaderChar">
    <w:name w:val="Header Char"/>
    <w:basedOn w:val="DefaultParagraphFont"/>
    <w:link w:val="Header"/>
    <w:rsid w:val="009E73AC"/>
    <w:rPr>
      <w:rFonts w:ascii="Futura LtCn BT" w:eastAsia="PMingLiU" w:hAnsi="Futura LtCn BT"/>
      <w:color w:val="000000"/>
      <w:sz w:val="24"/>
    </w:rPr>
  </w:style>
  <w:style w:type="paragraph" w:styleId="FootnoteText">
    <w:name w:val="footnote text"/>
    <w:basedOn w:val="Normal"/>
    <w:link w:val="FootnoteTextChar"/>
    <w:uiPriority w:val="99"/>
    <w:unhideWhenUsed/>
    <w:rsid w:val="00247725"/>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247725"/>
    <w:rPr>
      <w:rFonts w:asciiTheme="minorHAnsi" w:eastAsiaTheme="minorHAnsi" w:hAnsiTheme="minorHAnsi" w:cstheme="minorBidi"/>
    </w:rPr>
  </w:style>
  <w:style w:type="character" w:styleId="FootnoteReference">
    <w:name w:val="footnote reference"/>
    <w:basedOn w:val="DefaultParagraphFont"/>
    <w:uiPriority w:val="99"/>
    <w:unhideWhenUsed/>
    <w:rsid w:val="00247725"/>
    <w:rPr>
      <w:vertAlign w:val="superscript"/>
    </w:rPr>
  </w:style>
  <w:style w:type="paragraph" w:customStyle="1" w:styleId="Default">
    <w:name w:val="Default"/>
    <w:rsid w:val="00A9697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0155">
      <w:bodyDiv w:val="1"/>
      <w:marLeft w:val="0"/>
      <w:marRight w:val="0"/>
      <w:marTop w:val="0"/>
      <w:marBottom w:val="0"/>
      <w:divBdr>
        <w:top w:val="none" w:sz="0" w:space="0" w:color="auto"/>
        <w:left w:val="none" w:sz="0" w:space="0" w:color="auto"/>
        <w:bottom w:val="none" w:sz="0" w:space="0" w:color="auto"/>
        <w:right w:val="none" w:sz="0" w:space="0" w:color="auto"/>
      </w:divBdr>
    </w:div>
    <w:div w:id="502668740">
      <w:bodyDiv w:val="1"/>
      <w:marLeft w:val="0"/>
      <w:marRight w:val="0"/>
      <w:marTop w:val="0"/>
      <w:marBottom w:val="0"/>
      <w:divBdr>
        <w:top w:val="none" w:sz="0" w:space="0" w:color="auto"/>
        <w:left w:val="none" w:sz="0" w:space="0" w:color="auto"/>
        <w:bottom w:val="none" w:sz="0" w:space="0" w:color="auto"/>
        <w:right w:val="none" w:sz="0" w:space="0" w:color="auto"/>
      </w:divBdr>
    </w:div>
    <w:div w:id="828978452">
      <w:bodyDiv w:val="1"/>
      <w:marLeft w:val="0"/>
      <w:marRight w:val="0"/>
      <w:marTop w:val="0"/>
      <w:marBottom w:val="0"/>
      <w:divBdr>
        <w:top w:val="none" w:sz="0" w:space="0" w:color="auto"/>
        <w:left w:val="none" w:sz="0" w:space="0" w:color="auto"/>
        <w:bottom w:val="none" w:sz="0" w:space="0" w:color="auto"/>
        <w:right w:val="none" w:sz="0" w:space="0" w:color="auto"/>
      </w:divBdr>
    </w:div>
    <w:div w:id="919371454">
      <w:bodyDiv w:val="1"/>
      <w:marLeft w:val="0"/>
      <w:marRight w:val="0"/>
      <w:marTop w:val="0"/>
      <w:marBottom w:val="0"/>
      <w:divBdr>
        <w:top w:val="none" w:sz="0" w:space="0" w:color="auto"/>
        <w:left w:val="none" w:sz="0" w:space="0" w:color="auto"/>
        <w:bottom w:val="none" w:sz="0" w:space="0" w:color="auto"/>
        <w:right w:val="none" w:sz="0" w:space="0" w:color="auto"/>
      </w:divBdr>
    </w:div>
    <w:div w:id="945306903">
      <w:bodyDiv w:val="1"/>
      <w:marLeft w:val="0"/>
      <w:marRight w:val="0"/>
      <w:marTop w:val="0"/>
      <w:marBottom w:val="0"/>
      <w:divBdr>
        <w:top w:val="none" w:sz="0" w:space="0" w:color="auto"/>
        <w:left w:val="none" w:sz="0" w:space="0" w:color="auto"/>
        <w:bottom w:val="none" w:sz="0" w:space="0" w:color="auto"/>
        <w:right w:val="none" w:sz="0" w:space="0" w:color="auto"/>
      </w:divBdr>
    </w:div>
    <w:div w:id="973944528">
      <w:bodyDiv w:val="1"/>
      <w:marLeft w:val="0"/>
      <w:marRight w:val="0"/>
      <w:marTop w:val="0"/>
      <w:marBottom w:val="0"/>
      <w:divBdr>
        <w:top w:val="none" w:sz="0" w:space="0" w:color="auto"/>
        <w:left w:val="none" w:sz="0" w:space="0" w:color="auto"/>
        <w:bottom w:val="none" w:sz="0" w:space="0" w:color="auto"/>
        <w:right w:val="none" w:sz="0" w:space="0" w:color="auto"/>
      </w:divBdr>
    </w:div>
    <w:div w:id="974483317">
      <w:bodyDiv w:val="1"/>
      <w:marLeft w:val="0"/>
      <w:marRight w:val="0"/>
      <w:marTop w:val="0"/>
      <w:marBottom w:val="0"/>
      <w:divBdr>
        <w:top w:val="none" w:sz="0" w:space="0" w:color="auto"/>
        <w:left w:val="none" w:sz="0" w:space="0" w:color="auto"/>
        <w:bottom w:val="none" w:sz="0" w:space="0" w:color="auto"/>
        <w:right w:val="none" w:sz="0" w:space="0" w:color="auto"/>
      </w:divBdr>
    </w:div>
    <w:div w:id="1423648333">
      <w:bodyDiv w:val="1"/>
      <w:marLeft w:val="0"/>
      <w:marRight w:val="0"/>
      <w:marTop w:val="0"/>
      <w:marBottom w:val="0"/>
      <w:divBdr>
        <w:top w:val="none" w:sz="0" w:space="0" w:color="auto"/>
        <w:left w:val="none" w:sz="0" w:space="0" w:color="auto"/>
        <w:bottom w:val="none" w:sz="0" w:space="0" w:color="auto"/>
        <w:right w:val="none" w:sz="0" w:space="0" w:color="auto"/>
      </w:divBdr>
    </w:div>
    <w:div w:id="1682924880">
      <w:bodyDiv w:val="1"/>
      <w:marLeft w:val="0"/>
      <w:marRight w:val="0"/>
      <w:marTop w:val="0"/>
      <w:marBottom w:val="0"/>
      <w:divBdr>
        <w:top w:val="none" w:sz="0" w:space="0" w:color="auto"/>
        <w:left w:val="none" w:sz="0" w:space="0" w:color="auto"/>
        <w:bottom w:val="none" w:sz="0" w:space="0" w:color="auto"/>
        <w:right w:val="none" w:sz="0" w:space="0" w:color="auto"/>
      </w:divBdr>
    </w:div>
    <w:div w:id="1707177292">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212221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7016D-451C-48C5-BD10-5E4ECE0809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Pages>
  <Words>1498</Words>
  <Characters>8542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$/Embedded Projects/573-0100 (Cougar)</vt:lpstr>
    </vt:vector>
  </TitlesOfParts>
  <Company>Clarity Visual Systems</Company>
  <LinksUpToDate>false</LinksUpToDate>
  <CharactersWithSpaces>10020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$/Embedded Projects/573-0100 (Cougar)</dc:title>
  <dc:creator>A.C. Verbeck</dc:creator>
  <cp:lastModifiedBy>Ben Bachelder</cp:lastModifiedBy>
  <cp:revision>40</cp:revision>
  <cp:lastPrinted>2006-08-18T21:50:00Z</cp:lastPrinted>
  <dcterms:created xsi:type="dcterms:W3CDTF">2016-11-02T16:38:00Z</dcterms:created>
  <dcterms:modified xsi:type="dcterms:W3CDTF">2017-05-15T23:46:00Z</dcterms:modified>
</cp:coreProperties>
</file>